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BA" w:rsidRDefault="006705BA" w:rsidP="006705BA">
      <w:pPr>
        <w:spacing w:after="0" w:line="36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ΔΗΜΟΣ ΠΥΡΓΟΥ </w:t>
      </w:r>
    </w:p>
    <w:p w:rsidR="006705BA" w:rsidRPr="006705BA" w:rsidRDefault="006705BA" w:rsidP="006705BA">
      <w:pPr>
        <w:spacing w:after="0" w:line="360" w:lineRule="auto"/>
        <w:rPr>
          <w:rFonts w:ascii="Times New Roman" w:eastAsia="Times New Roman" w:hAnsi="Times New Roman" w:cs="Times New Roman"/>
          <w:sz w:val="28"/>
          <w:szCs w:val="28"/>
          <w:lang w:eastAsia="el-GR"/>
        </w:rPr>
      </w:pPr>
    </w:p>
    <w:p w:rsidR="006705BA" w:rsidRPr="00481658" w:rsidRDefault="006705BA" w:rsidP="003E3A88">
      <w:pPr>
        <w:spacing w:after="0" w:line="360"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Ένα ρεαλιστικό Τεχνικό Πρόγραμμα που αποτελεί την αφετηρία για την υλοποίηση</w:t>
      </w:r>
      <w:r w:rsidR="00BF494C">
        <w:rPr>
          <w:rFonts w:ascii="Times New Roman" w:eastAsia="Times New Roman" w:hAnsi="Times New Roman" w:cs="Times New Roman"/>
          <w:b/>
          <w:sz w:val="28"/>
          <w:szCs w:val="28"/>
          <w:lang w:eastAsia="el-GR"/>
        </w:rPr>
        <w:t xml:space="preserve"> των</w:t>
      </w:r>
      <w:r>
        <w:rPr>
          <w:rFonts w:ascii="Times New Roman" w:eastAsia="Times New Roman" w:hAnsi="Times New Roman" w:cs="Times New Roman"/>
          <w:b/>
          <w:sz w:val="28"/>
          <w:szCs w:val="28"/>
          <w:lang w:eastAsia="el-GR"/>
        </w:rPr>
        <w:t xml:space="preserve"> μεγάλων αναπτυξιακών έργων που έχει ανάγκη ο Δήμος Πύργου </w:t>
      </w:r>
    </w:p>
    <w:p w:rsidR="003E3A88" w:rsidRPr="00481658" w:rsidRDefault="003E3A88" w:rsidP="003E3A88">
      <w:pPr>
        <w:spacing w:after="0" w:line="360" w:lineRule="auto"/>
        <w:jc w:val="center"/>
        <w:rPr>
          <w:rFonts w:ascii="Times New Roman" w:eastAsia="Times New Roman" w:hAnsi="Times New Roman" w:cs="Times New Roman"/>
          <w:sz w:val="28"/>
          <w:szCs w:val="28"/>
          <w:lang w:eastAsia="el-GR"/>
        </w:rPr>
      </w:pPr>
    </w:p>
    <w:p w:rsidR="005768B8" w:rsidRPr="00481658" w:rsidRDefault="00030AE8" w:rsidP="003E3A88">
      <w:pPr>
        <w:spacing w:after="0" w:line="360" w:lineRule="auto"/>
        <w:jc w:val="both"/>
        <w:rPr>
          <w:rFonts w:ascii="Times New Roman" w:eastAsia="Times New Roman" w:hAnsi="Times New Roman" w:cs="Times New Roman"/>
          <w:sz w:val="28"/>
          <w:szCs w:val="28"/>
          <w:lang w:eastAsia="el-GR"/>
        </w:rPr>
      </w:pPr>
      <w:r w:rsidRPr="00481658">
        <w:rPr>
          <w:rFonts w:ascii="Times New Roman" w:eastAsia="Times New Roman" w:hAnsi="Times New Roman" w:cs="Times New Roman"/>
          <w:sz w:val="28"/>
          <w:szCs w:val="28"/>
          <w:lang w:eastAsia="el-GR"/>
        </w:rPr>
        <w:t>Το Τεχνικό Πρόγραμμα του Δήμου Πύργου για το έτος 2025 βασίζεται στον προγραμματισμό αναπτυξιακών έργων που αποσκοπούν στην εξυπηρέτηση των αναγκών των δημοτών και στην αξιοποίηση των διαθέσιμων πόρων, σύμφωνα με τις στρατηγικές προτεραιότητες του Δήμου.</w:t>
      </w:r>
      <w:r w:rsidR="00B803A6" w:rsidRPr="00481658">
        <w:rPr>
          <w:rFonts w:ascii="Times New Roman" w:eastAsia="Times New Roman" w:hAnsi="Times New Roman" w:cs="Times New Roman"/>
          <w:sz w:val="28"/>
          <w:szCs w:val="28"/>
          <w:lang w:eastAsia="el-GR"/>
        </w:rPr>
        <w:t xml:space="preserve"> </w:t>
      </w:r>
    </w:p>
    <w:p w:rsidR="00E842C6" w:rsidRPr="00481658" w:rsidRDefault="00E842C6" w:rsidP="003E3A88">
      <w:pPr>
        <w:spacing w:after="0" w:line="360" w:lineRule="auto"/>
        <w:jc w:val="both"/>
        <w:rPr>
          <w:rFonts w:ascii="Times New Roman" w:eastAsia="Times New Roman" w:hAnsi="Times New Roman" w:cs="Times New Roman"/>
          <w:sz w:val="28"/>
          <w:szCs w:val="28"/>
          <w:lang w:eastAsia="el-GR"/>
        </w:rPr>
      </w:pPr>
      <w:r w:rsidRPr="00481658">
        <w:rPr>
          <w:rFonts w:ascii="Times New Roman" w:eastAsia="Times New Roman" w:hAnsi="Times New Roman" w:cs="Times New Roman"/>
          <w:sz w:val="28"/>
          <w:szCs w:val="28"/>
          <w:lang w:eastAsia="el-GR"/>
        </w:rPr>
        <w:t>Στόχος του Δήμου Πύργου είναι η βελτίωση της ποιότητας ζωής των πολιτών. Το Τεχνικό Πρόγραμμα του έτους 2025, με τα έργα και τις μελέτες που περιλαμβάνει αποτελεί ένα σημαντικό βήμα προς την κατεύθυνση αυτή.</w:t>
      </w:r>
    </w:p>
    <w:p w:rsidR="00030AE8" w:rsidRPr="00481658" w:rsidRDefault="00030AE8" w:rsidP="003E3A88">
      <w:pPr>
        <w:spacing w:after="0" w:line="360" w:lineRule="auto"/>
        <w:jc w:val="both"/>
        <w:rPr>
          <w:rFonts w:ascii="Times New Roman" w:hAnsi="Times New Roman" w:cs="Times New Roman"/>
          <w:b/>
          <w:sz w:val="28"/>
          <w:szCs w:val="28"/>
          <w:u w:val="single"/>
        </w:rPr>
      </w:pPr>
      <w:r w:rsidRPr="00481658">
        <w:rPr>
          <w:rFonts w:ascii="Times New Roman" w:hAnsi="Times New Roman" w:cs="Times New Roman"/>
          <w:b/>
          <w:sz w:val="28"/>
          <w:szCs w:val="28"/>
          <w:u w:val="single"/>
        </w:rPr>
        <w:t>Κύρια Σημεία του Τεχνικού Προγράμματος:</w:t>
      </w:r>
    </w:p>
    <w:p w:rsidR="00640691" w:rsidRPr="00481658" w:rsidRDefault="00640691"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Τα έργα και οι μελέτες του τεχνικού προγράμματος εντάσσονται σε   2 βασικές κατηγορίες ανάλογα με την πηγή χρηματοδότησης:</w:t>
      </w:r>
    </w:p>
    <w:p w:rsidR="00B803A6" w:rsidRPr="00481658" w:rsidRDefault="00B803A6"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noProof/>
          <w:sz w:val="28"/>
          <w:szCs w:val="28"/>
          <w:lang w:val="en-US"/>
        </w:rPr>
        <mc:AlternateContent>
          <mc:Choice Requires="wps">
            <w:drawing>
              <wp:anchor distT="0" distB="0" distL="114300" distR="114300" simplePos="0" relativeHeight="251659264" behindDoc="1" locked="0" layoutInCell="1" allowOverlap="1">
                <wp:simplePos x="0" y="0"/>
                <wp:positionH relativeFrom="column">
                  <wp:posOffset>-14468</wp:posOffset>
                </wp:positionH>
                <wp:positionV relativeFrom="paragraph">
                  <wp:posOffset>110152</wp:posOffset>
                </wp:positionV>
                <wp:extent cx="5251815" cy="428264"/>
                <wp:effectExtent l="0" t="0" r="25400" b="10160"/>
                <wp:wrapNone/>
                <wp:docPr id="3" name="Πλαίσιο κειμένου 3"/>
                <wp:cNvGraphicFramePr/>
                <a:graphic xmlns:a="http://schemas.openxmlformats.org/drawingml/2006/main">
                  <a:graphicData uri="http://schemas.microsoft.com/office/word/2010/wordprocessingShape">
                    <wps:wsp>
                      <wps:cNvSpPr txBox="1"/>
                      <wps:spPr>
                        <a:xfrm>
                          <a:off x="0" y="0"/>
                          <a:ext cx="5251815" cy="42826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658" w:rsidRDefault="00481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1.15pt;margin-top:8.65pt;width:413.55pt;height:33.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" fillcolor="#f7fafd [180]" strokeweight=".5pt">
                <v:fill color2="#cde0f2 [980]" colors="0 #f7fafd;48497f #b5d2ec;54395f #b5d2ec;1 #cee1f2" focus="100%" type="gradient"/>
                <v:stroke linestyle="thinThin"/>
                <v:textbox>
                  <w:txbxContent>
                    <w:p w:rsidR="00481658" w:rsidRDefault="00481658"/>
                  </w:txbxContent>
                </v:textbox>
              </v:shape>
            </w:pict>
          </mc:Fallback>
        </mc:AlternateContent>
      </w:r>
    </w:p>
    <w:p w:rsidR="00030AE8" w:rsidRPr="00481658" w:rsidRDefault="00030AE8" w:rsidP="003E3A88">
      <w:pPr>
        <w:spacing w:after="0" w:line="360" w:lineRule="auto"/>
        <w:jc w:val="center"/>
        <w:rPr>
          <w:rFonts w:ascii="Times New Roman" w:hAnsi="Times New Roman" w:cs="Times New Roman"/>
          <w:b/>
          <w:sz w:val="28"/>
          <w:szCs w:val="28"/>
        </w:rPr>
      </w:pPr>
      <w:r w:rsidRPr="00481658">
        <w:rPr>
          <w:rFonts w:ascii="Times New Roman" w:hAnsi="Times New Roman" w:cs="Times New Roman"/>
          <w:b/>
          <w:sz w:val="28"/>
          <w:szCs w:val="28"/>
        </w:rPr>
        <w:t>Α. ΔΗΜΟΣΙΕΣ ΕΠΕΝΔΥΣΕΙΣ</w:t>
      </w:r>
      <w:r w:rsidR="00640691" w:rsidRPr="00481658">
        <w:rPr>
          <w:rFonts w:ascii="Times New Roman" w:hAnsi="Times New Roman" w:cs="Times New Roman"/>
          <w:b/>
          <w:sz w:val="28"/>
          <w:szCs w:val="28"/>
        </w:rPr>
        <w:t xml:space="preserve"> (ΦΙΛΟΔΗΜΟΣ ,ΠΔΕ, </w:t>
      </w:r>
      <w:proofErr w:type="spellStart"/>
      <w:r w:rsidR="00640691" w:rsidRPr="00481658">
        <w:rPr>
          <w:rFonts w:ascii="Times New Roman" w:hAnsi="Times New Roman" w:cs="Times New Roman"/>
          <w:b/>
          <w:sz w:val="28"/>
          <w:szCs w:val="28"/>
        </w:rPr>
        <w:t>κλ.π</w:t>
      </w:r>
      <w:proofErr w:type="spellEnd"/>
      <w:r w:rsidR="00640691" w:rsidRPr="00481658">
        <w:rPr>
          <w:rFonts w:ascii="Times New Roman" w:hAnsi="Times New Roman" w:cs="Times New Roman"/>
          <w:b/>
          <w:sz w:val="28"/>
          <w:szCs w:val="28"/>
        </w:rPr>
        <w:t>)</w:t>
      </w:r>
      <w:r w:rsidRPr="00481658">
        <w:rPr>
          <w:rFonts w:ascii="Times New Roman" w:hAnsi="Times New Roman" w:cs="Times New Roman"/>
          <w:b/>
          <w:sz w:val="28"/>
          <w:szCs w:val="28"/>
        </w:rPr>
        <w:t>:</w:t>
      </w:r>
    </w:p>
    <w:p w:rsidR="00B803A6" w:rsidRPr="00481658" w:rsidRDefault="00B803A6" w:rsidP="003E3A88">
      <w:pPr>
        <w:spacing w:after="0" w:line="360" w:lineRule="auto"/>
        <w:jc w:val="both"/>
        <w:rPr>
          <w:rFonts w:ascii="Times New Roman" w:hAnsi="Times New Roman" w:cs="Times New Roman"/>
          <w:sz w:val="28"/>
          <w:szCs w:val="28"/>
        </w:rPr>
      </w:pPr>
    </w:p>
    <w:p w:rsidR="00030AE8" w:rsidRDefault="00640691"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Ο συνολικός </w:t>
      </w:r>
      <w:r w:rsidR="00B803A6" w:rsidRPr="00481658">
        <w:rPr>
          <w:rFonts w:ascii="Times New Roman" w:hAnsi="Times New Roman" w:cs="Times New Roman"/>
          <w:sz w:val="28"/>
          <w:szCs w:val="28"/>
        </w:rPr>
        <w:t>προϋπολογισμός</w:t>
      </w:r>
      <w:r w:rsidRPr="00481658">
        <w:rPr>
          <w:rFonts w:ascii="Times New Roman" w:hAnsi="Times New Roman" w:cs="Times New Roman"/>
          <w:sz w:val="28"/>
          <w:szCs w:val="28"/>
        </w:rPr>
        <w:t xml:space="preserve"> </w:t>
      </w:r>
      <w:r w:rsidR="00030AE8" w:rsidRPr="00481658">
        <w:rPr>
          <w:rFonts w:ascii="Times New Roman" w:hAnsi="Times New Roman" w:cs="Times New Roman"/>
          <w:sz w:val="28"/>
          <w:szCs w:val="28"/>
        </w:rPr>
        <w:t xml:space="preserve"> των ενταγμένων έργων και μελετών ανέρχεται σε </w:t>
      </w:r>
      <w:r w:rsidR="006F0F24" w:rsidRPr="00481658">
        <w:rPr>
          <w:rFonts w:ascii="Times New Roman" w:hAnsi="Times New Roman" w:cs="Times New Roman"/>
          <w:b/>
          <w:sz w:val="28"/>
          <w:szCs w:val="28"/>
        </w:rPr>
        <w:t xml:space="preserve">11.654.317,77 € </w:t>
      </w:r>
      <w:r w:rsidR="003E3A88" w:rsidRPr="00481658">
        <w:rPr>
          <w:rFonts w:ascii="Times New Roman" w:hAnsi="Times New Roman" w:cs="Times New Roman"/>
          <w:sz w:val="28"/>
          <w:szCs w:val="28"/>
        </w:rPr>
        <w:t>και</w:t>
      </w:r>
      <w:r w:rsidR="00030AE8" w:rsidRPr="00481658">
        <w:rPr>
          <w:rFonts w:ascii="Times New Roman" w:hAnsi="Times New Roman" w:cs="Times New Roman"/>
          <w:sz w:val="28"/>
          <w:szCs w:val="28"/>
        </w:rPr>
        <w:t xml:space="preserve"> αναλύεται ως </w:t>
      </w:r>
      <w:r w:rsidR="001D7305" w:rsidRPr="00481658">
        <w:rPr>
          <w:rFonts w:ascii="Times New Roman" w:hAnsi="Times New Roman" w:cs="Times New Roman"/>
          <w:sz w:val="28"/>
          <w:szCs w:val="28"/>
        </w:rPr>
        <w:t>εξής:</w:t>
      </w:r>
    </w:p>
    <w:p w:rsidR="00340F25" w:rsidRPr="00481658" w:rsidRDefault="00340F25" w:rsidP="003E3A88">
      <w:pPr>
        <w:spacing w:after="0" w:line="360" w:lineRule="auto"/>
        <w:jc w:val="both"/>
        <w:rPr>
          <w:rFonts w:ascii="Times New Roman" w:hAnsi="Times New Roman" w:cs="Times New Roman"/>
          <w:sz w:val="28"/>
          <w:szCs w:val="28"/>
        </w:rPr>
      </w:pPr>
    </w:p>
    <w:p w:rsidR="00EE203C" w:rsidRPr="00481658" w:rsidRDefault="00EE203C" w:rsidP="003E3A88">
      <w:pPr>
        <w:spacing w:before="100" w:beforeAutospacing="1" w:after="0" w:line="360" w:lineRule="auto"/>
        <w:jc w:val="center"/>
        <w:rPr>
          <w:rFonts w:ascii="Times New Roman" w:hAnsi="Times New Roman" w:cs="Times New Roman"/>
          <w:b/>
          <w:color w:val="FF0000"/>
          <w:sz w:val="28"/>
          <w:szCs w:val="28"/>
          <w:u w:val="single"/>
        </w:rPr>
      </w:pPr>
      <w:r w:rsidRPr="00481658">
        <w:rPr>
          <w:rFonts w:ascii="Times New Roman" w:hAnsi="Times New Roman" w:cs="Times New Roman"/>
          <w:b/>
          <w:color w:val="FF0000"/>
          <w:sz w:val="28"/>
          <w:szCs w:val="28"/>
          <w:u w:val="single"/>
        </w:rPr>
        <w:t>Α1. ΕΡΓΑ</w:t>
      </w:r>
      <w:r w:rsidR="00906184" w:rsidRPr="00481658">
        <w:rPr>
          <w:rFonts w:ascii="Times New Roman" w:hAnsi="Times New Roman" w:cs="Times New Roman"/>
          <w:b/>
          <w:color w:val="FF0000"/>
          <w:sz w:val="28"/>
          <w:szCs w:val="28"/>
          <w:u w:val="single"/>
        </w:rPr>
        <w:t xml:space="preserve"> (11.592.265,05 €)</w:t>
      </w:r>
    </w:p>
    <w:p w:rsidR="003E3A88" w:rsidRPr="00481658" w:rsidRDefault="00030AE8" w:rsidP="003E3A88">
      <w:pPr>
        <w:spacing w:before="100" w:beforeAutospacing="1" w:after="0" w:line="360" w:lineRule="auto"/>
        <w:jc w:val="both"/>
        <w:rPr>
          <w:rFonts w:ascii="Times New Roman" w:hAnsi="Times New Roman" w:cs="Times New Roman"/>
          <w:b/>
          <w:sz w:val="28"/>
          <w:szCs w:val="28"/>
        </w:rPr>
      </w:pPr>
      <w:r w:rsidRPr="00481658">
        <w:rPr>
          <w:rFonts w:ascii="Times New Roman" w:hAnsi="Times New Roman" w:cs="Times New Roman"/>
          <w:b/>
          <w:color w:val="FF0000"/>
          <w:sz w:val="28"/>
          <w:szCs w:val="28"/>
          <w:u w:val="single"/>
        </w:rPr>
        <w:t>Α1.1</w:t>
      </w:r>
      <w:r w:rsidR="00640691" w:rsidRPr="00481658">
        <w:rPr>
          <w:rFonts w:ascii="Times New Roman" w:hAnsi="Times New Roman" w:cs="Times New Roman"/>
          <w:b/>
          <w:color w:val="FF0000"/>
          <w:sz w:val="28"/>
          <w:szCs w:val="28"/>
          <w:u w:val="single"/>
        </w:rPr>
        <w:t xml:space="preserve">. </w:t>
      </w:r>
      <w:r w:rsidRPr="00481658">
        <w:rPr>
          <w:rFonts w:ascii="Times New Roman" w:hAnsi="Times New Roman" w:cs="Times New Roman"/>
          <w:b/>
          <w:color w:val="FF0000"/>
          <w:sz w:val="28"/>
          <w:szCs w:val="28"/>
          <w:u w:val="single"/>
        </w:rPr>
        <w:t xml:space="preserve">ΕΡΓΑ </w:t>
      </w:r>
      <w:r w:rsidR="006F0F24" w:rsidRPr="00481658">
        <w:rPr>
          <w:rFonts w:ascii="Times New Roman" w:hAnsi="Times New Roman" w:cs="Times New Roman"/>
          <w:b/>
          <w:color w:val="FF0000"/>
          <w:sz w:val="28"/>
          <w:szCs w:val="28"/>
          <w:u w:val="single"/>
        </w:rPr>
        <w:t>–</w:t>
      </w:r>
      <w:r w:rsidRPr="00481658">
        <w:rPr>
          <w:rFonts w:ascii="Times New Roman" w:hAnsi="Times New Roman" w:cs="Times New Roman"/>
          <w:b/>
          <w:color w:val="FF0000"/>
          <w:sz w:val="28"/>
          <w:szCs w:val="28"/>
          <w:u w:val="single"/>
        </w:rPr>
        <w:t xml:space="preserve"> ΕΝΤΑΓΜΕΝΑ   ΜΕΤΑΦΕΡΟΜΕΝΑ (ΜΗ ΔΗΜΟΠΡΑΤΗΜΕΝΑ)</w:t>
      </w:r>
      <w:r w:rsidR="00640691" w:rsidRPr="00481658">
        <w:rPr>
          <w:rFonts w:ascii="Times New Roman" w:hAnsi="Times New Roman" w:cs="Times New Roman"/>
          <w:b/>
          <w:color w:val="FF0000"/>
          <w:sz w:val="28"/>
          <w:szCs w:val="28"/>
          <w:u w:val="single"/>
        </w:rPr>
        <w:t>:</w:t>
      </w:r>
      <w:r w:rsidR="00640691" w:rsidRPr="00481658">
        <w:rPr>
          <w:rFonts w:ascii="Times New Roman" w:hAnsi="Times New Roman" w:cs="Times New Roman"/>
          <w:b/>
          <w:color w:val="FF0000"/>
          <w:sz w:val="28"/>
          <w:szCs w:val="28"/>
        </w:rPr>
        <w:t xml:space="preserve"> </w:t>
      </w:r>
      <w:r w:rsidR="003E3A88" w:rsidRPr="00481658">
        <w:rPr>
          <w:rFonts w:ascii="Times New Roman" w:hAnsi="Times New Roman" w:cs="Times New Roman"/>
          <w:b/>
          <w:color w:val="FF0000"/>
          <w:sz w:val="28"/>
          <w:szCs w:val="28"/>
        </w:rPr>
        <w:t>προϋπολογισμού</w:t>
      </w:r>
      <w:r w:rsidR="00640691" w:rsidRPr="00481658">
        <w:rPr>
          <w:rFonts w:ascii="Times New Roman" w:hAnsi="Times New Roman" w:cs="Times New Roman"/>
          <w:color w:val="FF0000"/>
          <w:sz w:val="28"/>
          <w:szCs w:val="28"/>
        </w:rPr>
        <w:t xml:space="preserve"> </w:t>
      </w:r>
      <w:r w:rsidR="00B803A6" w:rsidRPr="00481658">
        <w:rPr>
          <w:rFonts w:ascii="Times New Roman" w:hAnsi="Times New Roman" w:cs="Times New Roman"/>
          <w:b/>
          <w:sz w:val="28"/>
          <w:szCs w:val="28"/>
        </w:rPr>
        <w:t xml:space="preserve">2.506.960,00€. </w:t>
      </w:r>
    </w:p>
    <w:p w:rsidR="00640691" w:rsidRPr="00481658" w:rsidRDefault="00640691" w:rsidP="003E3A88">
      <w:pPr>
        <w:spacing w:before="100" w:beforeAutospacing="1"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lastRenderedPageBreak/>
        <w:t xml:space="preserve">Για </w:t>
      </w:r>
      <w:r w:rsidR="00401217" w:rsidRPr="00481658">
        <w:rPr>
          <w:rFonts w:ascii="Times New Roman" w:hAnsi="Times New Roman" w:cs="Times New Roman"/>
          <w:sz w:val="28"/>
          <w:szCs w:val="28"/>
        </w:rPr>
        <w:t xml:space="preserve">τα </w:t>
      </w:r>
      <w:r w:rsidRPr="00481658">
        <w:rPr>
          <w:rFonts w:ascii="Times New Roman" w:hAnsi="Times New Roman" w:cs="Times New Roman"/>
          <w:sz w:val="28"/>
          <w:szCs w:val="28"/>
        </w:rPr>
        <w:t xml:space="preserve">έργα αυτά υπάρχουν ώριμες μελέτες και αναμένεται άμεσα να ξεκινήσει η δημοπράτησή τους. Ως χρόνος ολοκλήρωσης </w:t>
      </w:r>
      <w:r w:rsidR="00B803A6" w:rsidRPr="00481658">
        <w:rPr>
          <w:rFonts w:ascii="Times New Roman" w:hAnsi="Times New Roman" w:cs="Times New Roman"/>
          <w:sz w:val="28"/>
          <w:szCs w:val="28"/>
        </w:rPr>
        <w:t xml:space="preserve">του </w:t>
      </w:r>
      <w:r w:rsidRPr="00481658">
        <w:rPr>
          <w:rFonts w:ascii="Times New Roman" w:hAnsi="Times New Roman" w:cs="Times New Roman"/>
          <w:sz w:val="28"/>
          <w:szCs w:val="28"/>
        </w:rPr>
        <w:t>φυσικού και οικονομικού αντικειμένου ορίζεται το έτος 2026</w:t>
      </w:r>
      <w:r w:rsidR="00CE5955" w:rsidRPr="00481658">
        <w:rPr>
          <w:rFonts w:ascii="Times New Roman" w:hAnsi="Times New Roman" w:cs="Times New Roman"/>
          <w:sz w:val="28"/>
          <w:szCs w:val="28"/>
        </w:rPr>
        <w:t xml:space="preserve"> με έναρξη το έτος 2025. </w:t>
      </w:r>
      <w:r w:rsidRPr="00481658">
        <w:rPr>
          <w:rFonts w:ascii="Times New Roman" w:hAnsi="Times New Roman" w:cs="Times New Roman"/>
          <w:sz w:val="28"/>
          <w:szCs w:val="28"/>
        </w:rPr>
        <w:t xml:space="preserve"> </w:t>
      </w:r>
    </w:p>
    <w:p w:rsidR="00640691" w:rsidRPr="00481658" w:rsidRDefault="00CE5955"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Λαμβάνοντας ως δεδομένο την πρόβλεψη της υπογραφής των συμβάσεων και έναρξης εκτέλεσης τον Ιούνιο του έτους 2025 (υπολογίζεται ένα χρονικό διάστημα περίπου 6 μηνών ολοκλήρωσης των διαγωνιστικών διαδικασιών και τυχόν προδικαστικών προσφυγών) υπολογίζεται ότι </w:t>
      </w:r>
      <w:r w:rsidR="00B803A6" w:rsidRPr="00481658">
        <w:rPr>
          <w:rFonts w:ascii="Times New Roman" w:hAnsi="Times New Roman" w:cs="Times New Roman"/>
          <w:sz w:val="28"/>
          <w:szCs w:val="28"/>
        </w:rPr>
        <w:t xml:space="preserve">για το έτος </w:t>
      </w:r>
      <w:r w:rsidRPr="00481658">
        <w:rPr>
          <w:rFonts w:ascii="Times New Roman" w:hAnsi="Times New Roman" w:cs="Times New Roman"/>
          <w:sz w:val="28"/>
          <w:szCs w:val="28"/>
        </w:rPr>
        <w:t xml:space="preserve">θα υπάρχει απορρόφηση ποσού  </w:t>
      </w:r>
      <w:r w:rsidR="00B803A6" w:rsidRPr="00481658">
        <w:rPr>
          <w:rFonts w:ascii="Times New Roman" w:hAnsi="Times New Roman" w:cs="Times New Roman"/>
          <w:b/>
          <w:sz w:val="28"/>
          <w:szCs w:val="28"/>
        </w:rPr>
        <w:t>804.440,00€</w:t>
      </w:r>
      <w:r w:rsidRPr="00481658">
        <w:rPr>
          <w:rFonts w:ascii="Times New Roman" w:hAnsi="Times New Roman" w:cs="Times New Roman"/>
          <w:b/>
          <w:sz w:val="28"/>
          <w:szCs w:val="28"/>
        </w:rPr>
        <w:t xml:space="preserve">. </w:t>
      </w:r>
      <w:r w:rsidRPr="00481658">
        <w:rPr>
          <w:rFonts w:ascii="Times New Roman" w:hAnsi="Times New Roman" w:cs="Times New Roman"/>
          <w:sz w:val="28"/>
          <w:szCs w:val="28"/>
        </w:rPr>
        <w:t>Το υπόλοιπο ποσό των</w:t>
      </w:r>
      <w:r w:rsidRPr="00481658">
        <w:rPr>
          <w:rFonts w:ascii="Times New Roman" w:hAnsi="Times New Roman" w:cs="Times New Roman"/>
          <w:b/>
          <w:sz w:val="28"/>
          <w:szCs w:val="28"/>
        </w:rPr>
        <w:t xml:space="preserve"> </w:t>
      </w:r>
      <w:r w:rsidR="00B803A6" w:rsidRPr="00481658">
        <w:rPr>
          <w:rFonts w:ascii="Times New Roman" w:hAnsi="Times New Roman" w:cs="Times New Roman"/>
          <w:b/>
          <w:sz w:val="28"/>
          <w:szCs w:val="28"/>
        </w:rPr>
        <w:t xml:space="preserve">1.702.520,00 € </w:t>
      </w:r>
      <w:r w:rsidRPr="00481658">
        <w:rPr>
          <w:rFonts w:ascii="Times New Roman" w:hAnsi="Times New Roman" w:cs="Times New Roman"/>
          <w:sz w:val="28"/>
          <w:szCs w:val="28"/>
        </w:rPr>
        <w:t>προβλέπεται να</w:t>
      </w:r>
      <w:r w:rsidRPr="00481658">
        <w:rPr>
          <w:rFonts w:ascii="Times New Roman" w:hAnsi="Times New Roman" w:cs="Times New Roman"/>
          <w:b/>
          <w:sz w:val="28"/>
          <w:szCs w:val="28"/>
        </w:rPr>
        <w:t xml:space="preserve"> </w:t>
      </w:r>
      <w:proofErr w:type="spellStart"/>
      <w:r w:rsidRPr="00481658">
        <w:rPr>
          <w:rFonts w:ascii="Times New Roman" w:hAnsi="Times New Roman" w:cs="Times New Roman"/>
          <w:sz w:val="28"/>
          <w:szCs w:val="28"/>
        </w:rPr>
        <w:t>απορροφηθεί</w:t>
      </w:r>
      <w:proofErr w:type="spellEnd"/>
      <w:r w:rsidR="00B803A6" w:rsidRPr="00481658">
        <w:rPr>
          <w:rFonts w:ascii="Times New Roman" w:hAnsi="Times New Roman" w:cs="Times New Roman"/>
          <w:sz w:val="28"/>
          <w:szCs w:val="28"/>
        </w:rPr>
        <w:t xml:space="preserve"> το έτος 2026 το οποίο έχει τεθεί ως έτος ολοκλήρωσης των έργων. Στην ανωτέρω πρόβλεψη έχει ληφθεί υπόψη και </w:t>
      </w:r>
      <w:r w:rsidRPr="00481658">
        <w:rPr>
          <w:rFonts w:ascii="Times New Roman" w:hAnsi="Times New Roman" w:cs="Times New Roman"/>
          <w:sz w:val="28"/>
          <w:szCs w:val="28"/>
        </w:rPr>
        <w:t xml:space="preserve">η χρονική καθυστέρηση της τμηματικής εκταμίευσης των ποσών των λογαριασμών των έργων. </w:t>
      </w:r>
    </w:p>
    <w:p w:rsidR="00F452BD" w:rsidRPr="00481658" w:rsidRDefault="00F452BD" w:rsidP="003E3A88">
      <w:pPr>
        <w:spacing w:after="0" w:line="360" w:lineRule="auto"/>
        <w:jc w:val="both"/>
        <w:rPr>
          <w:rFonts w:ascii="Times New Roman" w:hAnsi="Times New Roman" w:cs="Times New Roman"/>
          <w:sz w:val="28"/>
          <w:szCs w:val="28"/>
        </w:rPr>
      </w:pPr>
    </w:p>
    <w:p w:rsidR="00F452BD" w:rsidRPr="00481658" w:rsidRDefault="009A15BD" w:rsidP="003E3A88">
      <w:pPr>
        <w:spacing w:after="0" w:line="360" w:lineRule="auto"/>
        <w:jc w:val="center"/>
        <w:rPr>
          <w:rFonts w:ascii="Times New Roman" w:hAnsi="Times New Roman" w:cs="Times New Roman"/>
          <w:sz w:val="28"/>
          <w:szCs w:val="28"/>
        </w:rPr>
      </w:pPr>
      <w:r w:rsidRPr="00481658">
        <w:rPr>
          <w:rFonts w:ascii="Times New Roman" w:hAnsi="Times New Roman" w:cs="Times New Roman"/>
          <w:noProof/>
          <w:sz w:val="28"/>
          <w:szCs w:val="28"/>
          <w:lang w:val="en-US"/>
        </w:rPr>
        <w:drawing>
          <wp:inline distT="0" distB="0" distL="0" distR="0" wp14:anchorId="677FE1D7" wp14:editId="37F3DC11">
            <wp:extent cx="4572000" cy="2743200"/>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653B" w:rsidRPr="00481658" w:rsidRDefault="0007653B"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Τα έργα Αναλυτικά:</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05"/>
        <w:gridCol w:w="5888"/>
      </w:tblGrid>
      <w:tr w:rsidR="00080542" w:rsidRPr="00481658" w:rsidTr="00E842C6">
        <w:trPr>
          <w:trHeight w:val="300"/>
        </w:trPr>
        <w:tc>
          <w:tcPr>
            <w:tcW w:w="630" w:type="dxa"/>
            <w:shd w:val="clear" w:color="auto" w:fill="E2EFD9" w:themeFill="accent6" w:themeFillTint="33"/>
            <w:noWrap/>
            <w:vAlign w:val="center"/>
            <w:hideMark/>
          </w:tcPr>
          <w:p w:rsidR="00080542" w:rsidRPr="00481658" w:rsidRDefault="00080542" w:rsidP="003E3A88">
            <w:pPr>
              <w:spacing w:after="0" w:line="240" w:lineRule="auto"/>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Α/Α</w:t>
            </w:r>
          </w:p>
        </w:tc>
        <w:tc>
          <w:tcPr>
            <w:tcW w:w="3405" w:type="dxa"/>
            <w:shd w:val="clear" w:color="auto" w:fill="E2EFD9" w:themeFill="accent6" w:themeFillTint="33"/>
            <w:noWrap/>
            <w:vAlign w:val="bottom"/>
            <w:hideMark/>
          </w:tcPr>
          <w:p w:rsidR="00080542" w:rsidRPr="00481658" w:rsidRDefault="00080542" w:rsidP="003E3A88">
            <w:pPr>
              <w:spacing w:after="0" w:line="240" w:lineRule="auto"/>
              <w:jc w:val="both"/>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ΤΙΤΛΟΣ</w:t>
            </w:r>
          </w:p>
        </w:tc>
        <w:tc>
          <w:tcPr>
            <w:tcW w:w="5888" w:type="dxa"/>
            <w:shd w:val="clear" w:color="auto" w:fill="E2EFD9" w:themeFill="accent6" w:themeFillTint="33"/>
            <w:noWrap/>
            <w:vAlign w:val="bottom"/>
            <w:hideMark/>
          </w:tcPr>
          <w:p w:rsidR="00080542" w:rsidRPr="00481658" w:rsidRDefault="00080542" w:rsidP="003E3A88">
            <w:pPr>
              <w:spacing w:after="0" w:line="240" w:lineRule="auto"/>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 xml:space="preserve">ΣΥΝΤΟΜΗ ΠΕΡΙΓΡΑΦΗ </w:t>
            </w:r>
          </w:p>
        </w:tc>
      </w:tr>
      <w:tr w:rsidR="00080542" w:rsidRPr="00481658" w:rsidTr="00E842C6">
        <w:trPr>
          <w:trHeight w:val="945"/>
        </w:trPr>
        <w:tc>
          <w:tcPr>
            <w:tcW w:w="630" w:type="dxa"/>
            <w:shd w:val="clear" w:color="auto" w:fill="auto"/>
            <w:noWrap/>
            <w:vAlign w:val="center"/>
            <w:hideMark/>
          </w:tcPr>
          <w:p w:rsidR="00080542" w:rsidRPr="00481658" w:rsidRDefault="00080542"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1</w:t>
            </w:r>
          </w:p>
        </w:tc>
        <w:tc>
          <w:tcPr>
            <w:tcW w:w="3405" w:type="dxa"/>
            <w:shd w:val="clear" w:color="auto" w:fill="auto"/>
            <w:vAlign w:val="center"/>
            <w:hideMark/>
          </w:tcPr>
          <w:p w:rsidR="00080542" w:rsidRPr="00481658" w:rsidRDefault="00EE203C"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Επαναφορά </w:t>
            </w:r>
            <w:r w:rsidR="009A15BD" w:rsidRPr="00481658">
              <w:rPr>
                <w:rFonts w:ascii="Times New Roman" w:eastAsia="Times New Roman" w:hAnsi="Times New Roman" w:cs="Times New Roman"/>
                <w:sz w:val="24"/>
                <w:szCs w:val="24"/>
                <w:lang w:eastAsia="el-GR"/>
              </w:rPr>
              <w:t xml:space="preserve">Λειτουργικότητας αθλητικού κέντρου </w:t>
            </w:r>
            <w:proofErr w:type="spellStart"/>
            <w:r w:rsidR="009A15BD" w:rsidRPr="00481658">
              <w:rPr>
                <w:rFonts w:ascii="Times New Roman" w:eastAsia="Times New Roman" w:hAnsi="Times New Roman" w:cs="Times New Roman"/>
                <w:sz w:val="24"/>
                <w:szCs w:val="24"/>
                <w:lang w:eastAsia="el-GR"/>
              </w:rPr>
              <w:t>Κούβελου</w:t>
            </w:r>
            <w:proofErr w:type="spellEnd"/>
            <w:r w:rsidR="009A15BD" w:rsidRPr="00481658">
              <w:rPr>
                <w:rFonts w:ascii="Times New Roman" w:eastAsia="Times New Roman" w:hAnsi="Times New Roman" w:cs="Times New Roman"/>
                <w:sz w:val="24"/>
                <w:szCs w:val="24"/>
                <w:lang w:eastAsia="el-GR"/>
              </w:rPr>
              <w:t xml:space="preserve">  (</w:t>
            </w:r>
            <w:proofErr w:type="spellStart"/>
            <w:r w:rsidR="009A15BD" w:rsidRPr="00481658">
              <w:rPr>
                <w:rFonts w:ascii="Times New Roman" w:eastAsia="Times New Roman" w:hAnsi="Times New Roman" w:cs="Times New Roman"/>
                <w:sz w:val="24"/>
                <w:szCs w:val="24"/>
                <w:lang w:eastAsia="el-GR"/>
              </w:rPr>
              <w:t>Αρ.Μελ</w:t>
            </w:r>
            <w:proofErr w:type="spellEnd"/>
            <w:r w:rsidR="009A15BD" w:rsidRPr="00481658">
              <w:rPr>
                <w:rFonts w:ascii="Times New Roman" w:eastAsia="Times New Roman" w:hAnsi="Times New Roman" w:cs="Times New Roman"/>
                <w:sz w:val="24"/>
                <w:szCs w:val="24"/>
                <w:lang w:eastAsia="el-GR"/>
              </w:rPr>
              <w:t>. : 42/2024)</w:t>
            </w:r>
          </w:p>
        </w:tc>
        <w:tc>
          <w:tcPr>
            <w:tcW w:w="5888" w:type="dxa"/>
            <w:shd w:val="clear" w:color="auto" w:fill="auto"/>
            <w:vAlign w:val="bottom"/>
            <w:hideMark/>
          </w:tcPr>
          <w:p w:rsidR="00037CD0" w:rsidRPr="00481658" w:rsidRDefault="00037CD0"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Πρόκειται για έργο μεγάλης σπουδαιότητας</w:t>
            </w:r>
            <w:r w:rsidR="00AB24D4" w:rsidRPr="00481658">
              <w:rPr>
                <w:rFonts w:ascii="Times New Roman" w:eastAsia="Times New Roman" w:hAnsi="Times New Roman" w:cs="Times New Roman"/>
                <w:color w:val="000000"/>
                <w:sz w:val="24"/>
                <w:szCs w:val="24"/>
                <w:lang w:eastAsia="el-GR"/>
              </w:rPr>
              <w:t xml:space="preserve"> και αποτελεί προτεραιότητα της Δημοτικής Αρχής.</w:t>
            </w:r>
            <w:r w:rsidRPr="00481658">
              <w:rPr>
                <w:rFonts w:ascii="Times New Roman" w:eastAsia="Times New Roman" w:hAnsi="Times New Roman" w:cs="Times New Roman"/>
                <w:color w:val="000000"/>
                <w:sz w:val="24"/>
                <w:szCs w:val="24"/>
                <w:lang w:eastAsia="el-GR"/>
              </w:rPr>
              <w:t xml:space="preserve"> </w:t>
            </w:r>
          </w:p>
          <w:p w:rsidR="00080542" w:rsidRPr="00481658" w:rsidRDefault="00AB24D4"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Στόχος μας  το Αθλητικό Κέντρο </w:t>
            </w:r>
            <w:proofErr w:type="spellStart"/>
            <w:r w:rsidRPr="00481658">
              <w:rPr>
                <w:rFonts w:ascii="Times New Roman" w:eastAsia="Times New Roman" w:hAnsi="Times New Roman" w:cs="Times New Roman"/>
                <w:color w:val="000000"/>
                <w:sz w:val="24"/>
                <w:szCs w:val="24"/>
                <w:lang w:eastAsia="el-GR"/>
              </w:rPr>
              <w:t>Κούβελου</w:t>
            </w:r>
            <w:proofErr w:type="spellEnd"/>
            <w:r w:rsidRPr="00481658">
              <w:rPr>
                <w:rFonts w:ascii="Times New Roman" w:eastAsia="Times New Roman" w:hAnsi="Times New Roman" w:cs="Times New Roman"/>
                <w:color w:val="000000"/>
                <w:sz w:val="24"/>
                <w:szCs w:val="24"/>
                <w:lang w:eastAsia="el-GR"/>
              </w:rPr>
              <w:t xml:space="preserve"> να αποτελέσει πηγή ζωής και αθλητισμού για τον Δήμο μας. Μετά από χρόνια αδράνειας, το έργο της επαναφοράς του σε πλήρη λειτουργικότητα μπαίνει στο Τεχνικό Πρόγραμμα του έτους 2025.</w:t>
            </w:r>
            <w:r w:rsidRPr="00481658">
              <w:rPr>
                <w:rFonts w:ascii="Times New Roman" w:hAnsi="Times New Roman" w:cs="Times New Roman"/>
                <w:sz w:val="24"/>
                <w:szCs w:val="24"/>
              </w:rPr>
              <w:t xml:space="preserve"> </w:t>
            </w:r>
            <w:r w:rsidRPr="00481658">
              <w:rPr>
                <w:rFonts w:ascii="Times New Roman" w:eastAsia="Times New Roman" w:hAnsi="Times New Roman" w:cs="Times New Roman"/>
                <w:color w:val="000000"/>
                <w:sz w:val="24"/>
                <w:szCs w:val="24"/>
                <w:lang w:eastAsia="el-GR"/>
              </w:rPr>
              <w:t xml:space="preserve">Η μελέτη είναι έτοιμη. Ο </w:t>
            </w:r>
            <w:proofErr w:type="spellStart"/>
            <w:r w:rsidRPr="00481658">
              <w:rPr>
                <w:rFonts w:ascii="Times New Roman" w:eastAsia="Times New Roman" w:hAnsi="Times New Roman" w:cs="Times New Roman"/>
                <w:color w:val="000000"/>
                <w:sz w:val="24"/>
                <w:szCs w:val="24"/>
                <w:lang w:eastAsia="el-GR"/>
              </w:rPr>
              <w:t>προυπολογισμός</w:t>
            </w:r>
            <w:proofErr w:type="spellEnd"/>
            <w:r w:rsidRPr="00481658">
              <w:rPr>
                <w:rFonts w:ascii="Times New Roman" w:eastAsia="Times New Roman" w:hAnsi="Times New Roman" w:cs="Times New Roman"/>
                <w:color w:val="000000"/>
                <w:sz w:val="24"/>
                <w:szCs w:val="24"/>
                <w:lang w:eastAsia="el-GR"/>
              </w:rPr>
              <w:t xml:space="preserve"> του έργου ανέρχεται σε 800.000,00€. Θα καλυφθεί κυρίως από </w:t>
            </w:r>
            <w:r w:rsidRPr="00481658">
              <w:rPr>
                <w:rFonts w:ascii="Times New Roman" w:eastAsia="Times New Roman" w:hAnsi="Times New Roman" w:cs="Times New Roman"/>
                <w:color w:val="000000"/>
                <w:sz w:val="24"/>
                <w:szCs w:val="24"/>
                <w:lang w:eastAsia="el-GR"/>
              </w:rPr>
              <w:lastRenderedPageBreak/>
              <w:t>ιδίους πόρους (648.400,00€) Για το υπόλοιπο ποσό των  151.600€ χρησιμοποιηθεί η επιχορήγηση από το πρόγραμμα ΦΙΛΟΔΗΜΟΣ II για την οποία εκδόθηκε προσφάτως η σχετική παράταση.</w:t>
            </w:r>
          </w:p>
        </w:tc>
      </w:tr>
      <w:tr w:rsidR="00080542" w:rsidRPr="00481658" w:rsidTr="00E842C6">
        <w:trPr>
          <w:trHeight w:val="2400"/>
        </w:trPr>
        <w:tc>
          <w:tcPr>
            <w:tcW w:w="630" w:type="dxa"/>
            <w:shd w:val="clear" w:color="auto" w:fill="auto"/>
            <w:noWrap/>
            <w:vAlign w:val="center"/>
            <w:hideMark/>
          </w:tcPr>
          <w:p w:rsidR="00080542" w:rsidRPr="00481658" w:rsidRDefault="00080542"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lastRenderedPageBreak/>
              <w:t>2</w:t>
            </w:r>
          </w:p>
        </w:tc>
        <w:tc>
          <w:tcPr>
            <w:tcW w:w="3405" w:type="dxa"/>
            <w:shd w:val="clear" w:color="auto" w:fill="auto"/>
            <w:vAlign w:val="center"/>
            <w:hideMark/>
          </w:tcPr>
          <w:p w:rsidR="00080542" w:rsidRPr="00481658" w:rsidRDefault="00080542"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Κατασκευή υποδομών πολιτιστικών και περιβαλλοντικών δραστηριοτήτων στην Τ.Κ </w:t>
            </w:r>
            <w:proofErr w:type="spellStart"/>
            <w:r w:rsidRPr="00481658">
              <w:rPr>
                <w:rFonts w:ascii="Times New Roman" w:eastAsia="Times New Roman" w:hAnsi="Times New Roman" w:cs="Times New Roman"/>
                <w:sz w:val="24"/>
                <w:szCs w:val="24"/>
                <w:lang w:eastAsia="el-GR"/>
              </w:rPr>
              <w:t>Γουμέρου</w:t>
            </w:r>
            <w:proofErr w:type="spellEnd"/>
            <w:r w:rsidRPr="00481658">
              <w:rPr>
                <w:rFonts w:ascii="Times New Roman" w:eastAsia="Times New Roman" w:hAnsi="Times New Roman" w:cs="Times New Roman"/>
                <w:sz w:val="24"/>
                <w:szCs w:val="24"/>
                <w:lang w:eastAsia="el-GR"/>
              </w:rPr>
              <w:t xml:space="preserve">  ΔΗΜΟΥ ΠΥΡΓΟΥ  (2020ΕΠ40100003)</w:t>
            </w:r>
          </w:p>
        </w:tc>
        <w:tc>
          <w:tcPr>
            <w:tcW w:w="5888" w:type="dxa"/>
            <w:shd w:val="clear" w:color="auto" w:fill="auto"/>
            <w:vAlign w:val="center"/>
            <w:hideMark/>
          </w:tcPr>
          <w:p w:rsidR="00080542" w:rsidRPr="00481658" w:rsidRDefault="00080542"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Το έργο αφορά, τη λειτουργική ολοκλήρωση υφιστάμενης υποδομής στη Τ.Κ </w:t>
            </w:r>
            <w:proofErr w:type="spellStart"/>
            <w:r w:rsidRPr="00481658">
              <w:rPr>
                <w:rFonts w:ascii="Times New Roman" w:eastAsia="Times New Roman" w:hAnsi="Times New Roman" w:cs="Times New Roman"/>
                <w:color w:val="000000"/>
                <w:sz w:val="24"/>
                <w:szCs w:val="24"/>
                <w:lang w:eastAsia="el-GR"/>
              </w:rPr>
              <w:t>Γουμέρου</w:t>
            </w:r>
            <w:proofErr w:type="spellEnd"/>
            <w:r w:rsidRPr="00481658">
              <w:rPr>
                <w:rFonts w:ascii="Times New Roman" w:eastAsia="Times New Roman" w:hAnsi="Times New Roman" w:cs="Times New Roman"/>
                <w:color w:val="000000"/>
                <w:sz w:val="24"/>
                <w:szCs w:val="24"/>
                <w:lang w:eastAsia="el-GR"/>
              </w:rPr>
              <w:t xml:space="preserve"> της Δημοτικής Κοινότητας Ωλένης του Δήμου Πύργου. Στην περιοχή έχει αναπτυχθεί εξ’ αντικειμένου ο Θρησκευτικός και περιβαλλοντικός τουρισμός. Η προαναφερόμενη υλοποιημένη υποδομή, με την συμπλήρωση κατάλληλου χώρου εκδηλώσεων, θα συμβάλει στην οργάνωση και στην περαιτέρω ανάπτυξη της τοπικής οικονομίας και της κοινωνικής αναβάθμισης.</w:t>
            </w:r>
          </w:p>
        </w:tc>
      </w:tr>
      <w:tr w:rsidR="00080542" w:rsidRPr="00481658" w:rsidTr="00E842C6">
        <w:trPr>
          <w:trHeight w:val="699"/>
        </w:trPr>
        <w:tc>
          <w:tcPr>
            <w:tcW w:w="630" w:type="dxa"/>
            <w:shd w:val="clear" w:color="auto" w:fill="auto"/>
            <w:noWrap/>
            <w:vAlign w:val="center"/>
            <w:hideMark/>
          </w:tcPr>
          <w:p w:rsidR="00080542" w:rsidRPr="00481658" w:rsidRDefault="00080542"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3</w:t>
            </w:r>
          </w:p>
        </w:tc>
        <w:tc>
          <w:tcPr>
            <w:tcW w:w="3405" w:type="dxa"/>
            <w:shd w:val="clear" w:color="auto" w:fill="auto"/>
            <w:vAlign w:val="center"/>
            <w:hideMark/>
          </w:tcPr>
          <w:p w:rsidR="00080542" w:rsidRPr="00481658" w:rsidRDefault="00080542"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Επισκευή ενίσχυση υψικαμίνου.  Συμπληρωματικές εργασίες προστασίας κτιριακών όγκων Θεματικού Πάρκου </w:t>
            </w:r>
            <w:proofErr w:type="spellStart"/>
            <w:r w:rsidRPr="00481658">
              <w:rPr>
                <w:rFonts w:ascii="Times New Roman" w:eastAsia="Times New Roman" w:hAnsi="Times New Roman" w:cs="Times New Roman"/>
                <w:sz w:val="24"/>
                <w:szCs w:val="24"/>
                <w:lang w:eastAsia="el-GR"/>
              </w:rPr>
              <w:t>Ξυστρή</w:t>
            </w:r>
            <w:proofErr w:type="spellEnd"/>
            <w:r w:rsidRPr="00481658">
              <w:rPr>
                <w:rFonts w:ascii="Times New Roman" w:eastAsia="Times New Roman" w:hAnsi="Times New Roman" w:cs="Times New Roman"/>
                <w:sz w:val="24"/>
                <w:szCs w:val="24"/>
                <w:lang w:eastAsia="el-GR"/>
              </w:rPr>
              <w:t xml:space="preserve"> </w:t>
            </w:r>
          </w:p>
        </w:tc>
        <w:tc>
          <w:tcPr>
            <w:tcW w:w="5888" w:type="dxa"/>
            <w:shd w:val="clear" w:color="auto" w:fill="auto"/>
            <w:vAlign w:val="bottom"/>
            <w:hideMark/>
          </w:tcPr>
          <w:p w:rsidR="00080542" w:rsidRPr="00481658" w:rsidRDefault="00080542"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Αφορά τις άμεσες ενέργειες που είναι αναγκαίες να γίνουν ώστε να απομονωθούν τα υφιστάμενα κτιριακά συγκροτήματα τα οποία έχουν χαρακτηρισθεί ως μνημεία μέσα στο θεματικό πάρκο «</w:t>
            </w:r>
            <w:proofErr w:type="spellStart"/>
            <w:r w:rsidRPr="00481658">
              <w:rPr>
                <w:rFonts w:ascii="Times New Roman" w:eastAsia="Times New Roman" w:hAnsi="Times New Roman" w:cs="Times New Roman"/>
                <w:color w:val="000000"/>
                <w:sz w:val="24"/>
                <w:szCs w:val="24"/>
                <w:lang w:eastAsia="el-GR"/>
              </w:rPr>
              <w:t>Ξυστρή</w:t>
            </w:r>
            <w:proofErr w:type="spellEnd"/>
            <w:r w:rsidRPr="00481658">
              <w:rPr>
                <w:rFonts w:ascii="Times New Roman" w:eastAsia="Times New Roman" w:hAnsi="Times New Roman" w:cs="Times New Roman"/>
                <w:color w:val="000000"/>
                <w:sz w:val="24"/>
                <w:szCs w:val="24"/>
                <w:lang w:eastAsia="el-GR"/>
              </w:rPr>
              <w:t>» και εργασίες επισκευής και ενίσχυσης της διατηρητέας καμινάδας από οπλισμένο σκυρόδεμα, για να αποδοθούν όλοι οι διαμορφωμένοι χώροι ανάπ</w:t>
            </w:r>
            <w:r w:rsidR="00E842C6" w:rsidRPr="00481658">
              <w:rPr>
                <w:rFonts w:ascii="Times New Roman" w:eastAsia="Times New Roman" w:hAnsi="Times New Roman" w:cs="Times New Roman"/>
                <w:color w:val="000000"/>
                <w:sz w:val="24"/>
                <w:szCs w:val="24"/>
                <w:lang w:eastAsia="el-GR"/>
              </w:rPr>
              <w:t xml:space="preserve">λασης σε χρήση που σήμερα είναι </w:t>
            </w:r>
            <w:r w:rsidRPr="00481658">
              <w:rPr>
                <w:rFonts w:ascii="Times New Roman" w:eastAsia="Times New Roman" w:hAnsi="Times New Roman" w:cs="Times New Roman"/>
                <w:color w:val="000000"/>
                <w:sz w:val="24"/>
                <w:szCs w:val="24"/>
                <w:lang w:eastAsia="el-GR"/>
              </w:rPr>
              <w:t>αποκλεισμένοι.</w:t>
            </w:r>
          </w:p>
        </w:tc>
      </w:tr>
      <w:tr w:rsidR="00080542" w:rsidRPr="00481658" w:rsidTr="00E842C6">
        <w:trPr>
          <w:trHeight w:val="1812"/>
        </w:trPr>
        <w:tc>
          <w:tcPr>
            <w:tcW w:w="630" w:type="dxa"/>
            <w:shd w:val="clear" w:color="auto" w:fill="auto"/>
            <w:noWrap/>
            <w:vAlign w:val="center"/>
            <w:hideMark/>
          </w:tcPr>
          <w:p w:rsidR="00080542" w:rsidRPr="00481658" w:rsidRDefault="00080542"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4</w:t>
            </w:r>
          </w:p>
        </w:tc>
        <w:tc>
          <w:tcPr>
            <w:tcW w:w="3405" w:type="dxa"/>
            <w:shd w:val="clear" w:color="auto" w:fill="auto"/>
            <w:vAlign w:val="center"/>
            <w:hideMark/>
          </w:tcPr>
          <w:p w:rsidR="00080542" w:rsidRPr="00481658" w:rsidRDefault="00080542"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Παρεμβάσεις στις υποδομές των πυρόπληκτων περιοχών Δήμου Πύργου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xml:space="preserve">. </w:t>
            </w:r>
            <w:proofErr w:type="spellStart"/>
            <w:r w:rsidRPr="00481658">
              <w:rPr>
                <w:rFonts w:ascii="Times New Roman" w:eastAsia="Times New Roman" w:hAnsi="Times New Roman" w:cs="Times New Roman"/>
                <w:sz w:val="24"/>
                <w:szCs w:val="24"/>
                <w:lang w:eastAsia="el-GR"/>
              </w:rPr>
              <w:t>μελ</w:t>
            </w:r>
            <w:proofErr w:type="spellEnd"/>
            <w:r w:rsidRPr="00481658">
              <w:rPr>
                <w:rFonts w:ascii="Times New Roman" w:eastAsia="Times New Roman" w:hAnsi="Times New Roman" w:cs="Times New Roman"/>
                <w:sz w:val="24"/>
                <w:szCs w:val="24"/>
                <w:lang w:eastAsia="el-GR"/>
              </w:rPr>
              <w:t>. : 11/2023)</w:t>
            </w:r>
          </w:p>
        </w:tc>
        <w:tc>
          <w:tcPr>
            <w:tcW w:w="5888" w:type="dxa"/>
            <w:shd w:val="clear" w:color="auto" w:fill="auto"/>
            <w:vAlign w:val="bottom"/>
            <w:hideMark/>
          </w:tcPr>
          <w:p w:rsidR="00080542" w:rsidRPr="00481658" w:rsidRDefault="00080542"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Το  έργο αφορά στη βελτίωση του οδικού δικτύου που βρίσκεται στις Τοπικές Κοινότητες </w:t>
            </w:r>
            <w:proofErr w:type="spellStart"/>
            <w:r w:rsidRPr="00481658">
              <w:rPr>
                <w:rFonts w:ascii="Times New Roman" w:eastAsia="Times New Roman" w:hAnsi="Times New Roman" w:cs="Times New Roman"/>
                <w:color w:val="000000"/>
                <w:sz w:val="24"/>
                <w:szCs w:val="24"/>
                <w:lang w:eastAsia="el-GR"/>
              </w:rPr>
              <w:t>Κολυρίου</w:t>
            </w:r>
            <w:proofErr w:type="spellEnd"/>
            <w:r w:rsidRPr="00481658">
              <w:rPr>
                <w:rFonts w:ascii="Times New Roman" w:eastAsia="Times New Roman" w:hAnsi="Times New Roman" w:cs="Times New Roman"/>
                <w:color w:val="000000"/>
                <w:sz w:val="24"/>
                <w:szCs w:val="24"/>
                <w:lang w:eastAsia="el-GR"/>
              </w:rPr>
              <w:t xml:space="preserve"> και </w:t>
            </w:r>
            <w:proofErr w:type="spellStart"/>
            <w:r w:rsidRPr="00481658">
              <w:rPr>
                <w:rFonts w:ascii="Times New Roman" w:eastAsia="Times New Roman" w:hAnsi="Times New Roman" w:cs="Times New Roman"/>
                <w:color w:val="000000"/>
                <w:sz w:val="24"/>
                <w:szCs w:val="24"/>
                <w:lang w:eastAsia="el-GR"/>
              </w:rPr>
              <w:t>Γούμερου</w:t>
            </w:r>
            <w:proofErr w:type="spellEnd"/>
            <w:r w:rsidRPr="00481658">
              <w:rPr>
                <w:rFonts w:ascii="Times New Roman" w:eastAsia="Times New Roman" w:hAnsi="Times New Roman" w:cs="Times New Roman"/>
                <w:color w:val="000000"/>
                <w:sz w:val="24"/>
                <w:szCs w:val="24"/>
                <w:lang w:eastAsia="el-GR"/>
              </w:rPr>
              <w:t xml:space="preserve">, στη Δημοτική Κοινότητα Πύργου, και στο οδικό δίκτυο από την Τ. Κ. </w:t>
            </w:r>
            <w:proofErr w:type="spellStart"/>
            <w:r w:rsidRPr="00481658">
              <w:rPr>
                <w:rFonts w:ascii="Times New Roman" w:eastAsia="Times New Roman" w:hAnsi="Times New Roman" w:cs="Times New Roman"/>
                <w:color w:val="000000"/>
                <w:sz w:val="24"/>
                <w:szCs w:val="24"/>
                <w:lang w:eastAsia="el-GR"/>
              </w:rPr>
              <w:t>Λαντζοΐου</w:t>
            </w:r>
            <w:proofErr w:type="spellEnd"/>
            <w:r w:rsidRPr="00481658">
              <w:rPr>
                <w:rFonts w:ascii="Times New Roman" w:eastAsia="Times New Roman" w:hAnsi="Times New Roman" w:cs="Times New Roman"/>
                <w:color w:val="000000"/>
                <w:sz w:val="24"/>
                <w:szCs w:val="24"/>
                <w:lang w:eastAsia="el-GR"/>
              </w:rPr>
              <w:t xml:space="preserve"> προς τον συνοικισμό Αγίου Γεωργίου </w:t>
            </w:r>
            <w:proofErr w:type="spellStart"/>
            <w:r w:rsidRPr="00481658">
              <w:rPr>
                <w:rFonts w:ascii="Times New Roman" w:eastAsia="Times New Roman" w:hAnsi="Times New Roman" w:cs="Times New Roman"/>
                <w:color w:val="000000"/>
                <w:sz w:val="24"/>
                <w:szCs w:val="24"/>
                <w:lang w:eastAsia="el-GR"/>
              </w:rPr>
              <w:t>Λαντζοΐου</w:t>
            </w:r>
            <w:proofErr w:type="spellEnd"/>
            <w:r w:rsidRPr="00481658">
              <w:rPr>
                <w:rFonts w:ascii="Times New Roman" w:eastAsia="Times New Roman" w:hAnsi="Times New Roman" w:cs="Times New Roman"/>
                <w:color w:val="000000"/>
                <w:sz w:val="24"/>
                <w:szCs w:val="24"/>
                <w:lang w:eastAsia="el-GR"/>
              </w:rPr>
              <w:t xml:space="preserve">, καθώς και στη βελτίωση του δικτύου αποχέτευσης των </w:t>
            </w:r>
            <w:proofErr w:type="spellStart"/>
            <w:r w:rsidRPr="00481658">
              <w:rPr>
                <w:rFonts w:ascii="Times New Roman" w:eastAsia="Times New Roman" w:hAnsi="Times New Roman" w:cs="Times New Roman"/>
                <w:color w:val="000000"/>
                <w:sz w:val="24"/>
                <w:szCs w:val="24"/>
                <w:lang w:eastAsia="el-GR"/>
              </w:rPr>
              <w:t>ομβρίων</w:t>
            </w:r>
            <w:proofErr w:type="spellEnd"/>
            <w:r w:rsidRPr="00481658">
              <w:rPr>
                <w:rFonts w:ascii="Times New Roman" w:eastAsia="Times New Roman" w:hAnsi="Times New Roman" w:cs="Times New Roman"/>
                <w:color w:val="000000"/>
                <w:sz w:val="24"/>
                <w:szCs w:val="24"/>
                <w:lang w:eastAsia="el-GR"/>
              </w:rPr>
              <w:t xml:space="preserve"> υδάτων υφισταμένων οδών της Τ. Κ. </w:t>
            </w:r>
            <w:proofErr w:type="spellStart"/>
            <w:r w:rsidRPr="00481658">
              <w:rPr>
                <w:rFonts w:ascii="Times New Roman" w:eastAsia="Times New Roman" w:hAnsi="Times New Roman" w:cs="Times New Roman"/>
                <w:color w:val="000000"/>
                <w:sz w:val="24"/>
                <w:szCs w:val="24"/>
                <w:lang w:eastAsia="el-GR"/>
              </w:rPr>
              <w:t>Κολυρίου</w:t>
            </w:r>
            <w:proofErr w:type="spellEnd"/>
            <w:r w:rsidRPr="00481658">
              <w:rPr>
                <w:rFonts w:ascii="Times New Roman" w:eastAsia="Times New Roman" w:hAnsi="Times New Roman" w:cs="Times New Roman"/>
                <w:color w:val="000000"/>
                <w:sz w:val="24"/>
                <w:szCs w:val="24"/>
                <w:lang w:eastAsia="el-GR"/>
              </w:rPr>
              <w:t xml:space="preserve"> και της Δημοτικής Κοινότητας Πύργου.</w:t>
            </w:r>
            <w:r w:rsidR="00AB24D4" w:rsidRPr="00481658">
              <w:rPr>
                <w:rFonts w:ascii="Times New Roman" w:eastAsia="Times New Roman" w:hAnsi="Times New Roman" w:cs="Times New Roman"/>
                <w:color w:val="000000"/>
                <w:sz w:val="24"/>
                <w:szCs w:val="24"/>
                <w:lang w:eastAsia="el-GR"/>
              </w:rPr>
              <w:t xml:space="preserve"> Το έργο εντάχθηκε πρόσφατα </w:t>
            </w:r>
          </w:p>
        </w:tc>
      </w:tr>
      <w:tr w:rsidR="00AB24D4" w:rsidRPr="00481658" w:rsidTr="00E842C6">
        <w:trPr>
          <w:trHeight w:val="1812"/>
        </w:trPr>
        <w:tc>
          <w:tcPr>
            <w:tcW w:w="630" w:type="dxa"/>
            <w:shd w:val="clear" w:color="auto" w:fill="auto"/>
            <w:noWrap/>
            <w:vAlign w:val="center"/>
          </w:tcPr>
          <w:p w:rsidR="00AB24D4" w:rsidRPr="00481658" w:rsidRDefault="00AB24D4"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 xml:space="preserve">5. </w:t>
            </w:r>
          </w:p>
        </w:tc>
        <w:tc>
          <w:tcPr>
            <w:tcW w:w="3405" w:type="dxa"/>
            <w:shd w:val="clear" w:color="auto" w:fill="auto"/>
            <w:vAlign w:val="center"/>
          </w:tcPr>
          <w:p w:rsidR="00AB24D4" w:rsidRPr="00481658" w:rsidRDefault="00EE203C"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Μέτρα </w:t>
            </w:r>
            <w:proofErr w:type="spellStart"/>
            <w:r w:rsidR="00AB24D4" w:rsidRPr="00481658">
              <w:rPr>
                <w:rFonts w:ascii="Times New Roman" w:eastAsia="Times New Roman" w:hAnsi="Times New Roman" w:cs="Times New Roman"/>
                <w:sz w:val="24"/>
                <w:szCs w:val="24"/>
                <w:lang w:eastAsia="el-GR"/>
              </w:rPr>
              <w:t>προσπελασιμότητας</w:t>
            </w:r>
            <w:proofErr w:type="spellEnd"/>
            <w:r w:rsidR="00AB24D4" w:rsidRPr="00481658">
              <w:rPr>
                <w:rFonts w:ascii="Times New Roman" w:eastAsia="Times New Roman" w:hAnsi="Times New Roman" w:cs="Times New Roman"/>
                <w:sz w:val="24"/>
                <w:szCs w:val="24"/>
                <w:lang w:eastAsia="el-GR"/>
              </w:rPr>
              <w:t xml:space="preserve">  &amp; ασφάλειας σχολικών μονάδων Δήμου Πύργου</w:t>
            </w:r>
          </w:p>
        </w:tc>
        <w:tc>
          <w:tcPr>
            <w:tcW w:w="5888" w:type="dxa"/>
            <w:shd w:val="clear" w:color="auto" w:fill="auto"/>
            <w:vAlign w:val="center"/>
          </w:tcPr>
          <w:p w:rsidR="00AB24D4" w:rsidRPr="00481658" w:rsidRDefault="00AB24D4"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Πρόκειται για ένα έργο το </w:t>
            </w:r>
            <w:r w:rsidR="00C41CB6">
              <w:rPr>
                <w:rFonts w:ascii="Times New Roman" w:eastAsia="Times New Roman" w:hAnsi="Times New Roman" w:cs="Times New Roman"/>
                <w:color w:val="000000"/>
                <w:sz w:val="24"/>
                <w:szCs w:val="24"/>
                <w:lang w:eastAsia="el-GR"/>
              </w:rPr>
              <w:t>οποίο μέχρι στιγμής δεν κατέστη</w:t>
            </w:r>
            <w:bookmarkStart w:id="0" w:name="_GoBack"/>
            <w:bookmarkEnd w:id="0"/>
            <w:r w:rsidRPr="00481658">
              <w:rPr>
                <w:rFonts w:ascii="Times New Roman" w:eastAsia="Times New Roman" w:hAnsi="Times New Roman" w:cs="Times New Roman"/>
                <w:color w:val="000000"/>
                <w:sz w:val="24"/>
                <w:szCs w:val="24"/>
                <w:lang w:eastAsia="el-GR"/>
              </w:rPr>
              <w:t xml:space="preserve"> δυνατή η </w:t>
            </w:r>
            <w:proofErr w:type="spellStart"/>
            <w:r w:rsidRPr="00481658">
              <w:rPr>
                <w:rFonts w:ascii="Times New Roman" w:eastAsia="Times New Roman" w:hAnsi="Times New Roman" w:cs="Times New Roman"/>
                <w:color w:val="000000"/>
                <w:sz w:val="24"/>
                <w:szCs w:val="24"/>
                <w:lang w:eastAsia="el-GR"/>
              </w:rPr>
              <w:t>συμβασιοποιησή</w:t>
            </w:r>
            <w:proofErr w:type="spellEnd"/>
            <w:r w:rsidRPr="00481658">
              <w:rPr>
                <w:rFonts w:ascii="Times New Roman" w:eastAsia="Times New Roman" w:hAnsi="Times New Roman" w:cs="Times New Roman"/>
                <w:color w:val="000000"/>
                <w:sz w:val="24"/>
                <w:szCs w:val="24"/>
                <w:lang w:eastAsia="el-GR"/>
              </w:rPr>
              <w:t xml:space="preserve"> του παρά την διαγωνιστική διαδικασία. Δεδομένου ότι χρηματοδότηση δεν έχει «χαθεί» βρισκόμαστε στην διαδικασία </w:t>
            </w:r>
            <w:proofErr w:type="spellStart"/>
            <w:r w:rsidRPr="00481658">
              <w:rPr>
                <w:rFonts w:ascii="Times New Roman" w:eastAsia="Times New Roman" w:hAnsi="Times New Roman" w:cs="Times New Roman"/>
                <w:color w:val="000000"/>
                <w:sz w:val="24"/>
                <w:szCs w:val="24"/>
                <w:lang w:eastAsia="el-GR"/>
              </w:rPr>
              <w:t>επικαιροποίησης</w:t>
            </w:r>
            <w:proofErr w:type="spellEnd"/>
            <w:r w:rsidRPr="00481658">
              <w:rPr>
                <w:rFonts w:ascii="Times New Roman" w:eastAsia="Times New Roman" w:hAnsi="Times New Roman" w:cs="Times New Roman"/>
                <w:color w:val="000000"/>
                <w:sz w:val="24"/>
                <w:szCs w:val="24"/>
                <w:lang w:eastAsia="el-GR"/>
              </w:rPr>
              <w:t xml:space="preserve"> της μελέτης </w:t>
            </w:r>
            <w:r w:rsidR="00D21C5C" w:rsidRPr="00481658">
              <w:rPr>
                <w:rFonts w:ascii="Times New Roman" w:eastAsia="Times New Roman" w:hAnsi="Times New Roman" w:cs="Times New Roman"/>
                <w:color w:val="000000"/>
                <w:sz w:val="24"/>
                <w:szCs w:val="24"/>
                <w:lang w:eastAsia="el-GR"/>
              </w:rPr>
              <w:t>με στόχο την άμεση δημοπράτηση του.</w:t>
            </w:r>
            <w:r w:rsidRPr="00481658">
              <w:rPr>
                <w:rFonts w:ascii="Times New Roman" w:eastAsia="Times New Roman" w:hAnsi="Times New Roman" w:cs="Times New Roman"/>
                <w:color w:val="000000"/>
                <w:sz w:val="24"/>
                <w:szCs w:val="24"/>
                <w:lang w:eastAsia="el-GR"/>
              </w:rPr>
              <w:t xml:space="preserve">  </w:t>
            </w:r>
          </w:p>
        </w:tc>
      </w:tr>
    </w:tbl>
    <w:p w:rsidR="0007653B" w:rsidRPr="00481658" w:rsidRDefault="0007653B"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jc w:val="both"/>
        <w:rPr>
          <w:rFonts w:ascii="Times New Roman" w:hAnsi="Times New Roman" w:cs="Times New Roman"/>
          <w:sz w:val="28"/>
          <w:szCs w:val="28"/>
        </w:rPr>
      </w:pPr>
    </w:p>
    <w:p w:rsidR="00CE5955" w:rsidRPr="00481658" w:rsidRDefault="000176AA"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b/>
          <w:color w:val="FF0000"/>
          <w:sz w:val="28"/>
          <w:szCs w:val="28"/>
          <w:u w:val="single"/>
        </w:rPr>
        <w:t>Α1.2</w:t>
      </w:r>
      <w:r w:rsidR="00CE5955" w:rsidRPr="00481658">
        <w:rPr>
          <w:rFonts w:ascii="Times New Roman" w:hAnsi="Times New Roman" w:cs="Times New Roman"/>
          <w:b/>
          <w:color w:val="FF0000"/>
          <w:sz w:val="28"/>
          <w:szCs w:val="28"/>
          <w:u w:val="single"/>
        </w:rPr>
        <w:t xml:space="preserve">  ΕΡΓΑ </w:t>
      </w:r>
      <w:r w:rsidR="006F0F24" w:rsidRPr="00481658">
        <w:rPr>
          <w:rFonts w:ascii="Times New Roman" w:hAnsi="Times New Roman" w:cs="Times New Roman"/>
          <w:b/>
          <w:color w:val="FF0000"/>
          <w:sz w:val="28"/>
          <w:szCs w:val="28"/>
          <w:u w:val="single"/>
        </w:rPr>
        <w:t>–</w:t>
      </w:r>
      <w:r w:rsidR="00CE5955" w:rsidRPr="00481658">
        <w:rPr>
          <w:rFonts w:ascii="Times New Roman" w:hAnsi="Times New Roman" w:cs="Times New Roman"/>
          <w:b/>
          <w:color w:val="FF0000"/>
          <w:sz w:val="28"/>
          <w:szCs w:val="28"/>
          <w:u w:val="single"/>
        </w:rPr>
        <w:t xml:space="preserve"> ΕΝΤΑΓΜΕΝΑ  </w:t>
      </w:r>
      <w:r w:rsidR="00340F25">
        <w:rPr>
          <w:rFonts w:ascii="Times New Roman" w:hAnsi="Times New Roman" w:cs="Times New Roman"/>
          <w:b/>
          <w:color w:val="FF0000"/>
          <w:sz w:val="28"/>
          <w:szCs w:val="28"/>
          <w:u w:val="single"/>
        </w:rPr>
        <w:t>ΔΗΜΟΠΡΑΤΗΜΕΝΑ  - ΜΕΤΑΦΕΡΟΜΕΝΑ (</w:t>
      </w:r>
      <w:r w:rsidR="00CE5955" w:rsidRPr="00481658">
        <w:rPr>
          <w:rFonts w:ascii="Times New Roman" w:hAnsi="Times New Roman" w:cs="Times New Roman"/>
          <w:b/>
          <w:color w:val="FF0000"/>
          <w:sz w:val="28"/>
          <w:szCs w:val="28"/>
          <w:u w:val="single"/>
        </w:rPr>
        <w:t>ΜΗ ΣΥΜΒΑΣΙΟΠΟΙΗΜΕΝΑ</w:t>
      </w:r>
      <w:r w:rsidR="00CE5955" w:rsidRPr="00481658">
        <w:rPr>
          <w:rFonts w:ascii="Times New Roman" w:hAnsi="Times New Roman" w:cs="Times New Roman"/>
          <w:b/>
          <w:color w:val="FF0000"/>
          <w:sz w:val="28"/>
          <w:szCs w:val="28"/>
        </w:rPr>
        <w:t>):</w:t>
      </w:r>
      <w:r w:rsidR="00CE5955" w:rsidRPr="00481658">
        <w:rPr>
          <w:rFonts w:ascii="Times New Roman" w:hAnsi="Times New Roman" w:cs="Times New Roman"/>
          <w:color w:val="FF0000"/>
          <w:sz w:val="28"/>
          <w:szCs w:val="28"/>
        </w:rPr>
        <w:t xml:space="preserve"> </w:t>
      </w:r>
      <w:r w:rsidR="0007653B" w:rsidRPr="00481658">
        <w:rPr>
          <w:rFonts w:ascii="Times New Roman" w:hAnsi="Times New Roman" w:cs="Times New Roman"/>
          <w:sz w:val="28"/>
          <w:szCs w:val="28"/>
        </w:rPr>
        <w:t>προϋπολογισμού</w:t>
      </w:r>
      <w:r w:rsidR="00CE5955" w:rsidRPr="00481658">
        <w:rPr>
          <w:rFonts w:ascii="Times New Roman" w:hAnsi="Times New Roman" w:cs="Times New Roman"/>
          <w:sz w:val="28"/>
          <w:szCs w:val="28"/>
        </w:rPr>
        <w:t xml:space="preserve"> </w:t>
      </w:r>
      <w:r w:rsidR="00D21C5C" w:rsidRPr="00481658">
        <w:rPr>
          <w:rFonts w:ascii="Times New Roman" w:hAnsi="Times New Roman" w:cs="Times New Roman"/>
          <w:b/>
          <w:sz w:val="28"/>
          <w:szCs w:val="28"/>
        </w:rPr>
        <w:t>4.593.828,17 €</w:t>
      </w:r>
    </w:p>
    <w:p w:rsidR="00330A7D" w:rsidRPr="00481658" w:rsidRDefault="00CE5955"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Πρόκειται για έργα που </w:t>
      </w:r>
      <w:r w:rsidR="00330A7D" w:rsidRPr="00481658">
        <w:rPr>
          <w:rFonts w:ascii="Times New Roman" w:hAnsi="Times New Roman" w:cs="Times New Roman"/>
          <w:sz w:val="28"/>
          <w:szCs w:val="28"/>
        </w:rPr>
        <w:t>έχουν ήδη δημοπρατηθεί  και εκκρεμεί η υπογραφή της σύμβασης</w:t>
      </w:r>
    </w:p>
    <w:p w:rsidR="00330A7D" w:rsidRDefault="00330A7D"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Συγκεκριμένα: </w:t>
      </w:r>
    </w:p>
    <w:p w:rsidR="00481658" w:rsidRDefault="00481658" w:rsidP="003E3A88">
      <w:pPr>
        <w:spacing w:after="0" w:line="360" w:lineRule="auto"/>
        <w:jc w:val="both"/>
        <w:rPr>
          <w:rFonts w:ascii="Times New Roman" w:hAnsi="Times New Roman" w:cs="Times New Roman"/>
          <w:sz w:val="28"/>
          <w:szCs w:val="28"/>
        </w:rPr>
      </w:pPr>
    </w:p>
    <w:p w:rsidR="00481658" w:rsidRPr="00481658" w:rsidRDefault="00481658" w:rsidP="003E3A88">
      <w:pPr>
        <w:spacing w:after="0" w:line="360" w:lineRule="auto"/>
        <w:jc w:val="both"/>
        <w:rPr>
          <w:rFonts w:ascii="Times New Roman" w:hAnsi="Times New Roman" w:cs="Times New Roman"/>
          <w:sz w:val="28"/>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701"/>
        <w:gridCol w:w="1559"/>
        <w:gridCol w:w="1980"/>
      </w:tblGrid>
      <w:tr w:rsidR="00845023" w:rsidRPr="00481658" w:rsidTr="00845023">
        <w:trPr>
          <w:trHeight w:val="614"/>
          <w:jc w:val="center"/>
        </w:trPr>
        <w:tc>
          <w:tcPr>
            <w:tcW w:w="851" w:type="dxa"/>
            <w:shd w:val="clear" w:color="auto" w:fill="FFC000" w:themeFill="accent4"/>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Α/Α</w:t>
            </w:r>
          </w:p>
        </w:tc>
        <w:tc>
          <w:tcPr>
            <w:tcW w:w="2693" w:type="dxa"/>
            <w:shd w:val="clear" w:color="auto" w:fill="FFC000" w:themeFill="accent4"/>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ΕΡΓΟ</w:t>
            </w:r>
          </w:p>
        </w:tc>
        <w:tc>
          <w:tcPr>
            <w:tcW w:w="1701" w:type="dxa"/>
            <w:shd w:val="clear" w:color="auto" w:fill="FFC000" w:themeFill="accent4"/>
            <w:vAlign w:val="center"/>
          </w:tcPr>
          <w:p w:rsidR="00845023" w:rsidRPr="00481658" w:rsidRDefault="00845023" w:rsidP="003E3A88">
            <w:pPr>
              <w:spacing w:after="0" w:line="240" w:lineRule="auto"/>
              <w:jc w:val="center"/>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ΠΡΟΥΠΟΛΟΓΙΣΜΟΣ</w:t>
            </w:r>
          </w:p>
        </w:tc>
        <w:tc>
          <w:tcPr>
            <w:tcW w:w="1559" w:type="dxa"/>
            <w:shd w:val="clear" w:color="auto" w:fill="FFC000" w:themeFill="accent4"/>
            <w:vAlign w:val="center"/>
          </w:tcPr>
          <w:p w:rsidR="00845023" w:rsidRPr="00481658" w:rsidRDefault="00845023" w:rsidP="003E3A88">
            <w:pPr>
              <w:spacing w:after="0" w:line="240" w:lineRule="auto"/>
              <w:jc w:val="center"/>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 xml:space="preserve"> ΔΗΜΟΠΡΑΤΗΣΗ</w:t>
            </w:r>
          </w:p>
        </w:tc>
        <w:tc>
          <w:tcPr>
            <w:tcW w:w="1980" w:type="dxa"/>
            <w:shd w:val="clear" w:color="auto" w:fill="FFC000" w:themeFill="accent4"/>
            <w:vAlign w:val="center"/>
          </w:tcPr>
          <w:p w:rsidR="00845023" w:rsidRPr="00481658" w:rsidRDefault="00845023" w:rsidP="003E3A88">
            <w:pPr>
              <w:spacing w:after="0" w:line="240" w:lineRule="auto"/>
              <w:jc w:val="center"/>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ΕΚΤΙΜΗΣΗ ΧΡΟΝΟΥ ΥΠΟΓΡΑΦΗΣ ΣΥΜΒΑΣΗΣ</w:t>
            </w:r>
          </w:p>
        </w:tc>
      </w:tr>
      <w:tr w:rsidR="00845023" w:rsidRPr="00481658" w:rsidTr="00845023">
        <w:trPr>
          <w:trHeight w:val="1417"/>
          <w:jc w:val="center"/>
        </w:trPr>
        <w:tc>
          <w:tcPr>
            <w:tcW w:w="851" w:type="dxa"/>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1</w:t>
            </w:r>
          </w:p>
        </w:tc>
        <w:tc>
          <w:tcPr>
            <w:tcW w:w="2693" w:type="dxa"/>
            <w:shd w:val="clear" w:color="auto" w:fill="auto"/>
            <w:vAlign w:val="center"/>
            <w:hideMark/>
          </w:tcPr>
          <w:p w:rsidR="00845023" w:rsidRPr="00481658" w:rsidRDefault="00845023" w:rsidP="003E3A8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Αστικές παρεμβάσεις ανατολικής πλευράς πόλης Πύργου                                                      </w:t>
            </w:r>
            <w:proofErr w:type="spellStart"/>
            <w:r w:rsidRPr="00481658">
              <w:rPr>
                <w:rFonts w:ascii="Times New Roman" w:eastAsia="Times New Roman" w:hAnsi="Times New Roman" w:cs="Times New Roman"/>
                <w:lang w:eastAsia="el-GR"/>
              </w:rPr>
              <w:t>Υποέργο</w:t>
            </w:r>
            <w:proofErr w:type="spellEnd"/>
            <w:r w:rsidRPr="00481658">
              <w:rPr>
                <w:rFonts w:ascii="Times New Roman" w:eastAsia="Times New Roman" w:hAnsi="Times New Roman" w:cs="Times New Roman"/>
                <w:lang w:eastAsia="el-GR"/>
              </w:rPr>
              <w:t xml:space="preserve"> 2:Βελτίωση και αναβάθμιση υφιστάμενων υποδομών πολιτιστικού πάρκου περιοχής “</w:t>
            </w:r>
            <w:proofErr w:type="spellStart"/>
            <w:r w:rsidRPr="00481658">
              <w:rPr>
                <w:rFonts w:ascii="Times New Roman" w:eastAsia="Times New Roman" w:hAnsi="Times New Roman" w:cs="Times New Roman"/>
                <w:lang w:eastAsia="el-GR"/>
              </w:rPr>
              <w:t>Κούβελου</w:t>
            </w:r>
            <w:proofErr w:type="spellEnd"/>
            <w:r w:rsidRPr="00481658">
              <w:rPr>
                <w:rFonts w:ascii="Times New Roman" w:eastAsia="Times New Roman" w:hAnsi="Times New Roman" w:cs="Times New Roman"/>
                <w:lang w:eastAsia="el-GR"/>
              </w:rPr>
              <w:t>”</w:t>
            </w:r>
          </w:p>
        </w:tc>
        <w:tc>
          <w:tcPr>
            <w:tcW w:w="1701" w:type="dxa"/>
            <w:shd w:val="clear" w:color="auto" w:fill="auto"/>
            <w:vAlign w:val="center"/>
            <w:hideMark/>
          </w:tcPr>
          <w:p w:rsidR="00845023" w:rsidRPr="00481658" w:rsidRDefault="00845023" w:rsidP="003E3A88">
            <w:pPr>
              <w:spacing w:after="0" w:line="240" w:lineRule="auto"/>
              <w:jc w:val="right"/>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1.310.000,00 €</w:t>
            </w:r>
          </w:p>
        </w:tc>
        <w:tc>
          <w:tcPr>
            <w:tcW w:w="1559" w:type="dxa"/>
            <w:vAlign w:val="center"/>
          </w:tcPr>
          <w:p w:rsidR="00845023" w:rsidRPr="00481658" w:rsidRDefault="00845023" w:rsidP="003E3A88">
            <w:pPr>
              <w:spacing w:after="0" w:line="240" w:lineRule="auto"/>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      20-2-2024</w:t>
            </w:r>
          </w:p>
        </w:tc>
        <w:tc>
          <w:tcPr>
            <w:tcW w:w="1980" w:type="dxa"/>
            <w:vMerge w:val="restart"/>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r>
              <w:rPr>
                <w:rFonts w:ascii="Times New Roman" w:eastAsia="Times New Roman" w:hAnsi="Times New Roman" w:cs="Times New Roman"/>
                <w:lang w:eastAsia="el-GR"/>
              </w:rPr>
              <w:t>1</w:t>
            </w:r>
            <w:r w:rsidRPr="00845023">
              <w:rPr>
                <w:rFonts w:ascii="Times New Roman" w:eastAsia="Times New Roman" w:hAnsi="Times New Roman" w:cs="Times New Roman"/>
                <w:vertAlign w:val="superscript"/>
                <w:lang w:eastAsia="el-GR"/>
              </w:rPr>
              <w:t>Ο</w:t>
            </w:r>
            <w:r>
              <w:rPr>
                <w:rFonts w:ascii="Times New Roman" w:eastAsia="Times New Roman" w:hAnsi="Times New Roman" w:cs="Times New Roman"/>
                <w:lang w:eastAsia="el-GR"/>
              </w:rPr>
              <w:t xml:space="preserve"> ΤΡΙΜΗΝΟ 2025</w:t>
            </w:r>
          </w:p>
        </w:tc>
      </w:tr>
      <w:tr w:rsidR="00845023" w:rsidRPr="00481658" w:rsidTr="00845023">
        <w:trPr>
          <w:trHeight w:val="822"/>
          <w:jc w:val="center"/>
        </w:trPr>
        <w:tc>
          <w:tcPr>
            <w:tcW w:w="851" w:type="dxa"/>
            <w:shd w:val="clear" w:color="000000" w:fill="FFFFFF"/>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2</w:t>
            </w:r>
          </w:p>
        </w:tc>
        <w:tc>
          <w:tcPr>
            <w:tcW w:w="2693" w:type="dxa"/>
            <w:shd w:val="clear" w:color="000000" w:fill="FFFFFF"/>
            <w:vAlign w:val="center"/>
            <w:hideMark/>
          </w:tcPr>
          <w:p w:rsidR="00845023" w:rsidRPr="00481658" w:rsidRDefault="00845023" w:rsidP="003E3A8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Αγροτική οδοποιία Δήμου Πύργου  (</w:t>
            </w:r>
            <w:proofErr w:type="spellStart"/>
            <w:r w:rsidRPr="00481658">
              <w:rPr>
                <w:rFonts w:ascii="Times New Roman" w:eastAsia="Times New Roman" w:hAnsi="Times New Roman" w:cs="Times New Roman"/>
                <w:lang w:eastAsia="el-GR"/>
              </w:rPr>
              <w:t>Αρ</w:t>
            </w:r>
            <w:proofErr w:type="spellEnd"/>
            <w:r w:rsidRPr="00481658">
              <w:rPr>
                <w:rFonts w:ascii="Times New Roman" w:eastAsia="Times New Roman" w:hAnsi="Times New Roman" w:cs="Times New Roman"/>
                <w:lang w:eastAsia="el-GR"/>
              </w:rPr>
              <w:t>. Μελ. : 05/2021)</w:t>
            </w:r>
          </w:p>
        </w:tc>
        <w:tc>
          <w:tcPr>
            <w:tcW w:w="1701" w:type="dxa"/>
            <w:shd w:val="clear" w:color="auto" w:fill="auto"/>
            <w:vAlign w:val="center"/>
            <w:hideMark/>
          </w:tcPr>
          <w:p w:rsidR="00845023" w:rsidRPr="00481658" w:rsidRDefault="00845023" w:rsidP="003E3A88">
            <w:pPr>
              <w:spacing w:after="0" w:line="240" w:lineRule="auto"/>
              <w:jc w:val="right"/>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2.849.994,30 €</w:t>
            </w:r>
          </w:p>
        </w:tc>
        <w:tc>
          <w:tcPr>
            <w:tcW w:w="1559" w:type="dxa"/>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p w:rsidR="00845023" w:rsidRPr="00481658" w:rsidRDefault="00845023" w:rsidP="003E3A88">
            <w:pPr>
              <w:spacing w:after="0" w:line="240" w:lineRule="auto"/>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         9-7-2024</w:t>
            </w:r>
          </w:p>
        </w:tc>
        <w:tc>
          <w:tcPr>
            <w:tcW w:w="1980" w:type="dxa"/>
            <w:vMerge/>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tc>
      </w:tr>
      <w:tr w:rsidR="00845023" w:rsidRPr="00481658" w:rsidTr="00845023">
        <w:trPr>
          <w:trHeight w:val="977"/>
          <w:jc w:val="center"/>
        </w:trPr>
        <w:tc>
          <w:tcPr>
            <w:tcW w:w="851" w:type="dxa"/>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3</w:t>
            </w:r>
          </w:p>
        </w:tc>
        <w:tc>
          <w:tcPr>
            <w:tcW w:w="2693" w:type="dxa"/>
            <w:shd w:val="clear" w:color="auto" w:fill="auto"/>
            <w:vAlign w:val="center"/>
            <w:hideMark/>
          </w:tcPr>
          <w:p w:rsidR="00845023" w:rsidRPr="00481658" w:rsidRDefault="00845023" w:rsidP="003E3A8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Κατασκευή πεζογέφυρας στην κεντρική οδό Τ.Κ.  </w:t>
            </w:r>
            <w:proofErr w:type="spellStart"/>
            <w:r w:rsidRPr="00481658">
              <w:rPr>
                <w:rFonts w:ascii="Times New Roman" w:eastAsia="Times New Roman" w:hAnsi="Times New Roman" w:cs="Times New Roman"/>
                <w:lang w:eastAsia="el-GR"/>
              </w:rPr>
              <w:t>Σκαφιδιάς</w:t>
            </w:r>
            <w:proofErr w:type="spellEnd"/>
            <w:r w:rsidRPr="00481658">
              <w:rPr>
                <w:rFonts w:ascii="Times New Roman" w:eastAsia="Times New Roman" w:hAnsi="Times New Roman" w:cs="Times New Roman"/>
                <w:lang w:eastAsia="el-GR"/>
              </w:rPr>
              <w:t xml:space="preserve"> Δήμου Πύργου (</w:t>
            </w:r>
            <w:proofErr w:type="spellStart"/>
            <w:r w:rsidRPr="00481658">
              <w:rPr>
                <w:rFonts w:ascii="Times New Roman" w:eastAsia="Times New Roman" w:hAnsi="Times New Roman" w:cs="Times New Roman"/>
                <w:lang w:eastAsia="el-GR"/>
              </w:rPr>
              <w:t>αρ</w:t>
            </w:r>
            <w:proofErr w:type="spellEnd"/>
            <w:r w:rsidRPr="00481658">
              <w:rPr>
                <w:rFonts w:ascii="Times New Roman" w:eastAsia="Times New Roman" w:hAnsi="Times New Roman" w:cs="Times New Roman"/>
                <w:lang w:eastAsia="el-GR"/>
              </w:rPr>
              <w:t xml:space="preserve">. </w:t>
            </w:r>
            <w:proofErr w:type="spellStart"/>
            <w:r w:rsidRPr="00481658">
              <w:rPr>
                <w:rFonts w:ascii="Times New Roman" w:eastAsia="Times New Roman" w:hAnsi="Times New Roman" w:cs="Times New Roman"/>
                <w:lang w:eastAsia="el-GR"/>
              </w:rPr>
              <w:t>μελ</w:t>
            </w:r>
            <w:proofErr w:type="spellEnd"/>
            <w:r w:rsidRPr="00481658">
              <w:rPr>
                <w:rFonts w:ascii="Times New Roman" w:eastAsia="Times New Roman" w:hAnsi="Times New Roman" w:cs="Times New Roman"/>
                <w:lang w:eastAsia="el-GR"/>
              </w:rPr>
              <w:t>. : 10/2014)</w:t>
            </w:r>
          </w:p>
        </w:tc>
        <w:tc>
          <w:tcPr>
            <w:tcW w:w="1701" w:type="dxa"/>
            <w:shd w:val="clear" w:color="auto" w:fill="auto"/>
            <w:vAlign w:val="center"/>
            <w:hideMark/>
          </w:tcPr>
          <w:p w:rsidR="00845023" w:rsidRPr="00481658" w:rsidRDefault="00845023" w:rsidP="003E3A88">
            <w:pPr>
              <w:spacing w:after="0" w:line="240" w:lineRule="auto"/>
              <w:jc w:val="right"/>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330.000,00 €</w:t>
            </w:r>
          </w:p>
        </w:tc>
        <w:tc>
          <w:tcPr>
            <w:tcW w:w="1559" w:type="dxa"/>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p w:rsidR="00845023" w:rsidRPr="00481658" w:rsidRDefault="00845023" w:rsidP="003E3A88">
            <w:pPr>
              <w:spacing w:after="0" w:line="240" w:lineRule="auto"/>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       2-7-2024</w:t>
            </w:r>
          </w:p>
        </w:tc>
        <w:tc>
          <w:tcPr>
            <w:tcW w:w="1980" w:type="dxa"/>
            <w:vMerge/>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tc>
      </w:tr>
      <w:tr w:rsidR="00845023" w:rsidRPr="00481658" w:rsidTr="00845023">
        <w:trPr>
          <w:trHeight w:val="915"/>
          <w:jc w:val="center"/>
        </w:trPr>
        <w:tc>
          <w:tcPr>
            <w:tcW w:w="851" w:type="dxa"/>
            <w:vAlign w:val="center"/>
          </w:tcPr>
          <w:p w:rsidR="00845023" w:rsidRPr="00481658" w:rsidRDefault="00845023" w:rsidP="003E3A88">
            <w:pPr>
              <w:spacing w:after="0" w:line="240" w:lineRule="auto"/>
              <w:jc w:val="both"/>
              <w:rPr>
                <w:rFonts w:ascii="Times New Roman" w:eastAsia="Times New Roman" w:hAnsi="Times New Roman" w:cs="Times New Roman"/>
                <w:b/>
                <w:lang w:eastAsia="el-GR"/>
              </w:rPr>
            </w:pPr>
            <w:r w:rsidRPr="00481658">
              <w:rPr>
                <w:rFonts w:ascii="Times New Roman" w:eastAsia="Times New Roman" w:hAnsi="Times New Roman" w:cs="Times New Roman"/>
                <w:b/>
                <w:lang w:eastAsia="el-GR"/>
              </w:rPr>
              <w:t>4</w:t>
            </w:r>
          </w:p>
        </w:tc>
        <w:tc>
          <w:tcPr>
            <w:tcW w:w="2693" w:type="dxa"/>
            <w:shd w:val="clear" w:color="auto" w:fill="auto"/>
            <w:vAlign w:val="center"/>
            <w:hideMark/>
          </w:tcPr>
          <w:p w:rsidR="00845023" w:rsidRPr="00481658" w:rsidRDefault="00845023" w:rsidP="003E3A8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Ανάπλαση χώρου μνημείου μάχης </w:t>
            </w:r>
            <w:proofErr w:type="spellStart"/>
            <w:r w:rsidRPr="00481658">
              <w:rPr>
                <w:rFonts w:ascii="Times New Roman" w:eastAsia="Times New Roman" w:hAnsi="Times New Roman" w:cs="Times New Roman"/>
                <w:lang w:eastAsia="el-GR"/>
              </w:rPr>
              <w:t>Λαντζοϊου</w:t>
            </w:r>
            <w:proofErr w:type="spellEnd"/>
            <w:r w:rsidRPr="00481658">
              <w:rPr>
                <w:rFonts w:ascii="Times New Roman" w:eastAsia="Times New Roman" w:hAnsi="Times New Roman" w:cs="Times New Roman"/>
                <w:lang w:eastAsia="el-GR"/>
              </w:rPr>
              <w:t xml:space="preserve"> (</w:t>
            </w:r>
            <w:proofErr w:type="spellStart"/>
            <w:r w:rsidRPr="00481658">
              <w:rPr>
                <w:rFonts w:ascii="Times New Roman" w:eastAsia="Times New Roman" w:hAnsi="Times New Roman" w:cs="Times New Roman"/>
                <w:lang w:eastAsia="el-GR"/>
              </w:rPr>
              <w:t>Αρ</w:t>
            </w:r>
            <w:proofErr w:type="spellEnd"/>
            <w:r w:rsidRPr="00481658">
              <w:rPr>
                <w:rFonts w:ascii="Times New Roman" w:eastAsia="Times New Roman" w:hAnsi="Times New Roman" w:cs="Times New Roman"/>
                <w:lang w:eastAsia="el-GR"/>
              </w:rPr>
              <w:t xml:space="preserve">. Μελ. : 02/2023 ) </w:t>
            </w:r>
          </w:p>
        </w:tc>
        <w:tc>
          <w:tcPr>
            <w:tcW w:w="1701" w:type="dxa"/>
            <w:shd w:val="clear" w:color="auto" w:fill="auto"/>
            <w:vAlign w:val="center"/>
            <w:hideMark/>
          </w:tcPr>
          <w:p w:rsidR="00845023" w:rsidRPr="00481658" w:rsidRDefault="00845023" w:rsidP="003E3A88">
            <w:pPr>
              <w:spacing w:after="0" w:line="240" w:lineRule="auto"/>
              <w:jc w:val="right"/>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103.833,87 €</w:t>
            </w:r>
          </w:p>
        </w:tc>
        <w:tc>
          <w:tcPr>
            <w:tcW w:w="1559" w:type="dxa"/>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p w:rsidR="00845023" w:rsidRPr="00481658" w:rsidRDefault="00845023" w:rsidP="003E3A88">
            <w:pPr>
              <w:spacing w:after="0" w:line="240" w:lineRule="auto"/>
              <w:jc w:val="right"/>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22-10-2024</w:t>
            </w:r>
          </w:p>
        </w:tc>
        <w:tc>
          <w:tcPr>
            <w:tcW w:w="1980" w:type="dxa"/>
            <w:vMerge/>
            <w:vAlign w:val="center"/>
          </w:tcPr>
          <w:p w:rsidR="00845023" w:rsidRPr="00481658" w:rsidRDefault="00845023" w:rsidP="003E3A88">
            <w:pPr>
              <w:spacing w:after="0" w:line="240" w:lineRule="auto"/>
              <w:jc w:val="right"/>
              <w:rPr>
                <w:rFonts w:ascii="Times New Roman" w:eastAsia="Times New Roman" w:hAnsi="Times New Roman" w:cs="Times New Roman"/>
                <w:lang w:eastAsia="el-GR"/>
              </w:rPr>
            </w:pPr>
          </w:p>
        </w:tc>
      </w:tr>
    </w:tbl>
    <w:p w:rsidR="00640691" w:rsidRPr="00481658" w:rsidRDefault="00CE5955" w:rsidP="003E3A88">
      <w:pPr>
        <w:spacing w:before="100" w:beforeAutospacing="1"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r w:rsidRPr="00481658">
        <w:rPr>
          <w:rFonts w:ascii="Times New Roman" w:hAnsi="Times New Roman" w:cs="Times New Roman"/>
          <w:sz w:val="28"/>
          <w:szCs w:val="28"/>
        </w:rPr>
        <w:tab/>
      </w:r>
    </w:p>
    <w:p w:rsidR="00030AE8" w:rsidRPr="00481658" w:rsidRDefault="00D21C5C" w:rsidP="003E3A88">
      <w:pPr>
        <w:pStyle w:val="a4"/>
        <w:numPr>
          <w:ilvl w:val="0"/>
          <w:numId w:val="4"/>
        </w:numPr>
        <w:spacing w:after="0" w:line="360" w:lineRule="auto"/>
        <w:jc w:val="both"/>
        <w:rPr>
          <w:rFonts w:ascii="Times New Roman" w:hAnsi="Times New Roman" w:cs="Times New Roman"/>
          <w:b/>
          <w:sz w:val="28"/>
          <w:szCs w:val="28"/>
          <w:u w:val="single"/>
        </w:rPr>
      </w:pPr>
      <w:r w:rsidRPr="00481658">
        <w:rPr>
          <w:rFonts w:ascii="Times New Roman" w:hAnsi="Times New Roman" w:cs="Times New Roman"/>
          <w:b/>
          <w:sz w:val="28"/>
          <w:szCs w:val="28"/>
          <w:u w:val="single"/>
        </w:rPr>
        <w:t xml:space="preserve">Τα ανωτέρω έργα συνολικού </w:t>
      </w:r>
      <w:proofErr w:type="spellStart"/>
      <w:r w:rsidRPr="00481658">
        <w:rPr>
          <w:rFonts w:ascii="Times New Roman" w:hAnsi="Times New Roman" w:cs="Times New Roman"/>
          <w:b/>
          <w:sz w:val="28"/>
          <w:szCs w:val="28"/>
          <w:u w:val="single"/>
        </w:rPr>
        <w:t>προυπολογισμού</w:t>
      </w:r>
      <w:proofErr w:type="spellEnd"/>
      <w:r w:rsidRPr="00481658">
        <w:rPr>
          <w:rFonts w:ascii="Times New Roman" w:hAnsi="Times New Roman" w:cs="Times New Roman"/>
          <w:b/>
          <w:sz w:val="28"/>
          <w:szCs w:val="28"/>
          <w:u w:val="single"/>
        </w:rPr>
        <w:t xml:space="preserve"> </w:t>
      </w:r>
      <w:r w:rsidRPr="00481658">
        <w:rPr>
          <w:rFonts w:ascii="Times New Roman" w:hAnsi="Times New Roman" w:cs="Times New Roman"/>
          <w:b/>
          <w:color w:val="FF0000"/>
          <w:sz w:val="28"/>
          <w:szCs w:val="28"/>
          <w:u w:val="single"/>
        </w:rPr>
        <w:t>4.593.828,17€</w:t>
      </w:r>
      <w:r w:rsidR="000B35D4" w:rsidRPr="00481658">
        <w:rPr>
          <w:rFonts w:ascii="Times New Roman" w:hAnsi="Times New Roman" w:cs="Times New Roman"/>
          <w:b/>
          <w:color w:val="FF0000"/>
          <w:sz w:val="28"/>
          <w:szCs w:val="28"/>
          <w:u w:val="single"/>
        </w:rPr>
        <w:t xml:space="preserve"> </w:t>
      </w:r>
      <w:r w:rsidR="000B35D4" w:rsidRPr="00481658">
        <w:rPr>
          <w:rFonts w:ascii="Times New Roman" w:hAnsi="Times New Roman" w:cs="Times New Roman"/>
          <w:b/>
          <w:sz w:val="28"/>
          <w:szCs w:val="28"/>
          <w:u w:val="single"/>
        </w:rPr>
        <w:t xml:space="preserve">δημοπρατήθηκαν </w:t>
      </w:r>
      <w:r w:rsidR="000B35D4" w:rsidRPr="00481658">
        <w:rPr>
          <w:rFonts w:ascii="Times New Roman" w:hAnsi="Times New Roman" w:cs="Times New Roman"/>
          <w:b/>
          <w:color w:val="FF0000"/>
          <w:sz w:val="28"/>
          <w:szCs w:val="28"/>
          <w:u w:val="single"/>
        </w:rPr>
        <w:t>εντός</w:t>
      </w:r>
      <w:r w:rsidR="000B35D4" w:rsidRPr="00481658">
        <w:rPr>
          <w:rFonts w:ascii="Times New Roman" w:hAnsi="Times New Roman" w:cs="Times New Roman"/>
          <w:b/>
          <w:sz w:val="28"/>
          <w:szCs w:val="28"/>
          <w:u w:val="single"/>
        </w:rPr>
        <w:t xml:space="preserve"> του έτους 2024.</w:t>
      </w:r>
    </w:p>
    <w:p w:rsidR="000B35D4" w:rsidRPr="00481658" w:rsidRDefault="000B35D4" w:rsidP="003E3A88">
      <w:pPr>
        <w:spacing w:after="0" w:line="360" w:lineRule="auto"/>
        <w:jc w:val="both"/>
        <w:rPr>
          <w:rFonts w:ascii="Times New Roman" w:hAnsi="Times New Roman" w:cs="Times New Roman"/>
          <w:b/>
          <w:sz w:val="28"/>
          <w:szCs w:val="28"/>
          <w:u w:val="single"/>
        </w:rPr>
      </w:pPr>
    </w:p>
    <w:p w:rsidR="00F452BD" w:rsidRPr="00481658" w:rsidRDefault="000B35D4"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Για το έτος </w:t>
      </w:r>
      <w:r w:rsidRPr="00481658">
        <w:rPr>
          <w:rFonts w:ascii="Times New Roman" w:hAnsi="Times New Roman" w:cs="Times New Roman"/>
          <w:b/>
          <w:sz w:val="28"/>
          <w:szCs w:val="28"/>
        </w:rPr>
        <w:t>2025</w:t>
      </w:r>
      <w:r w:rsidRPr="00481658">
        <w:rPr>
          <w:rFonts w:ascii="Times New Roman" w:hAnsi="Times New Roman" w:cs="Times New Roman"/>
          <w:sz w:val="28"/>
          <w:szCs w:val="28"/>
        </w:rPr>
        <w:t xml:space="preserve"> δεδομένης της πολυπλοκότητας των έργων και της δυσκολίας  που αντιμετωπίζουμε με την εκταμίευση των χρημάτων</w:t>
      </w:r>
      <w:r w:rsidR="00D21C5C" w:rsidRPr="00481658">
        <w:rPr>
          <w:rFonts w:ascii="Times New Roman" w:hAnsi="Times New Roman" w:cs="Times New Roman"/>
          <w:sz w:val="28"/>
          <w:szCs w:val="28"/>
        </w:rPr>
        <w:t xml:space="preserve"> όταν πρόκειται για έργα χρηματοδοτούμενα</w:t>
      </w:r>
      <w:r w:rsidRPr="00481658">
        <w:rPr>
          <w:rFonts w:ascii="Times New Roman" w:hAnsi="Times New Roman" w:cs="Times New Roman"/>
          <w:sz w:val="28"/>
          <w:szCs w:val="28"/>
        </w:rPr>
        <w:t xml:space="preserve">, έχει γίνει </w:t>
      </w:r>
      <w:r w:rsidR="00F452BD" w:rsidRPr="00481658">
        <w:rPr>
          <w:rFonts w:ascii="Times New Roman" w:hAnsi="Times New Roman" w:cs="Times New Roman"/>
          <w:sz w:val="28"/>
          <w:szCs w:val="28"/>
        </w:rPr>
        <w:t xml:space="preserve">η δυσοίωνη </w:t>
      </w:r>
      <w:r w:rsidRPr="00481658">
        <w:rPr>
          <w:rFonts w:ascii="Times New Roman" w:hAnsi="Times New Roman" w:cs="Times New Roman"/>
          <w:sz w:val="28"/>
          <w:szCs w:val="28"/>
        </w:rPr>
        <w:t xml:space="preserve">πρόβλεψη απορρόφησης ποσού </w:t>
      </w:r>
      <w:r w:rsidR="00D21C5C" w:rsidRPr="00481658">
        <w:rPr>
          <w:rFonts w:ascii="Times New Roman" w:hAnsi="Times New Roman" w:cs="Times New Roman"/>
          <w:b/>
          <w:sz w:val="28"/>
          <w:szCs w:val="28"/>
        </w:rPr>
        <w:t xml:space="preserve">933.833,87€. </w:t>
      </w:r>
      <w:r w:rsidRPr="00481658">
        <w:rPr>
          <w:rFonts w:ascii="Times New Roman" w:hAnsi="Times New Roman" w:cs="Times New Roman"/>
          <w:sz w:val="28"/>
          <w:szCs w:val="28"/>
        </w:rPr>
        <w:t xml:space="preserve">Το υπόλοιπο ποσό των </w:t>
      </w:r>
      <w:r w:rsidR="00D21C5C" w:rsidRPr="00481658">
        <w:rPr>
          <w:rFonts w:ascii="Times New Roman" w:hAnsi="Times New Roman" w:cs="Times New Roman"/>
          <w:b/>
          <w:sz w:val="28"/>
          <w:szCs w:val="28"/>
        </w:rPr>
        <w:t xml:space="preserve">3.659.994,30€ </w:t>
      </w:r>
      <w:r w:rsidRPr="00481658">
        <w:rPr>
          <w:rFonts w:ascii="Times New Roman" w:hAnsi="Times New Roman" w:cs="Times New Roman"/>
          <w:sz w:val="28"/>
          <w:szCs w:val="28"/>
        </w:rPr>
        <w:t>αναμένε</w:t>
      </w:r>
      <w:r w:rsidR="00D21C5C" w:rsidRPr="00481658">
        <w:rPr>
          <w:rFonts w:ascii="Times New Roman" w:hAnsi="Times New Roman" w:cs="Times New Roman"/>
          <w:sz w:val="28"/>
          <w:szCs w:val="28"/>
        </w:rPr>
        <w:t xml:space="preserve">ται να </w:t>
      </w:r>
      <w:proofErr w:type="spellStart"/>
      <w:r w:rsidR="00D21C5C" w:rsidRPr="00481658">
        <w:rPr>
          <w:rFonts w:ascii="Times New Roman" w:hAnsi="Times New Roman" w:cs="Times New Roman"/>
          <w:sz w:val="28"/>
          <w:szCs w:val="28"/>
        </w:rPr>
        <w:t>απορροφηθεί</w:t>
      </w:r>
      <w:proofErr w:type="spellEnd"/>
      <w:r w:rsidR="00D21C5C" w:rsidRPr="00481658">
        <w:rPr>
          <w:rFonts w:ascii="Times New Roman" w:hAnsi="Times New Roman" w:cs="Times New Roman"/>
          <w:sz w:val="28"/>
          <w:szCs w:val="28"/>
        </w:rPr>
        <w:t xml:space="preserve"> το έτος 2026 το οποίο ορίζεται και ως έτος ολοκλήρωσή τους.</w:t>
      </w:r>
    </w:p>
    <w:p w:rsidR="001239D4" w:rsidRPr="00481658" w:rsidRDefault="001239D4" w:rsidP="003E3A88">
      <w:pPr>
        <w:spacing w:after="0" w:line="360" w:lineRule="auto"/>
        <w:jc w:val="both"/>
        <w:rPr>
          <w:rFonts w:ascii="Times New Roman" w:hAnsi="Times New Roman" w:cs="Times New Roman"/>
          <w:sz w:val="28"/>
          <w:szCs w:val="28"/>
        </w:rPr>
      </w:pPr>
    </w:p>
    <w:p w:rsidR="001239D4" w:rsidRPr="00481658" w:rsidRDefault="001239D4" w:rsidP="00906184">
      <w:pPr>
        <w:spacing w:after="0" w:line="360" w:lineRule="auto"/>
        <w:jc w:val="center"/>
        <w:rPr>
          <w:rFonts w:ascii="Times New Roman" w:hAnsi="Times New Roman" w:cs="Times New Roman"/>
          <w:sz w:val="28"/>
          <w:szCs w:val="28"/>
        </w:rPr>
      </w:pPr>
      <w:r w:rsidRPr="00481658">
        <w:rPr>
          <w:rFonts w:ascii="Times New Roman" w:hAnsi="Times New Roman" w:cs="Times New Roman"/>
          <w:noProof/>
          <w:sz w:val="28"/>
          <w:szCs w:val="28"/>
          <w:lang w:val="en-US"/>
        </w:rPr>
        <w:lastRenderedPageBreak/>
        <w:drawing>
          <wp:inline distT="0" distB="0" distL="0" distR="0" wp14:anchorId="4B9C5581" wp14:editId="722EC6E9">
            <wp:extent cx="4572000" cy="2743200"/>
            <wp:effectExtent l="0" t="0" r="0" b="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35D4" w:rsidRPr="00481658" w:rsidRDefault="000B35D4" w:rsidP="003E3A88">
      <w:pPr>
        <w:spacing w:after="0" w:line="360" w:lineRule="auto"/>
        <w:jc w:val="both"/>
        <w:rPr>
          <w:rFonts w:ascii="Times New Roman" w:hAnsi="Times New Roman" w:cs="Times New Roman"/>
          <w:sz w:val="28"/>
          <w:szCs w:val="28"/>
        </w:rPr>
      </w:pPr>
    </w:p>
    <w:p w:rsidR="00080542" w:rsidRPr="00481658" w:rsidRDefault="00080542" w:rsidP="003E3A88">
      <w:pPr>
        <w:spacing w:after="0" w:line="360" w:lineRule="auto"/>
        <w:jc w:val="both"/>
        <w:rPr>
          <w:rFonts w:ascii="Times New Roman" w:hAnsi="Times New Roman" w:cs="Times New Roman"/>
          <w:sz w:val="28"/>
          <w:szCs w:val="28"/>
        </w:rPr>
      </w:pPr>
    </w:p>
    <w:p w:rsidR="00080542" w:rsidRPr="00481658" w:rsidRDefault="00080542"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Τα έργα Αναλυτικά:</w:t>
      </w:r>
    </w:p>
    <w:tbl>
      <w:tblPr>
        <w:tblW w:w="9214" w:type="dxa"/>
        <w:tblInd w:w="-5" w:type="dxa"/>
        <w:tblLook w:val="04A0" w:firstRow="1" w:lastRow="0" w:firstColumn="1" w:lastColumn="0" w:noHBand="0" w:noVBand="1"/>
      </w:tblPr>
      <w:tblGrid>
        <w:gridCol w:w="336"/>
        <w:gridCol w:w="3742"/>
        <w:gridCol w:w="5136"/>
      </w:tblGrid>
      <w:tr w:rsidR="00210635" w:rsidRPr="00481658" w:rsidTr="000176AA">
        <w:trPr>
          <w:trHeight w:val="39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635" w:rsidRPr="00481658" w:rsidRDefault="00210635"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635" w:rsidRPr="00481658" w:rsidRDefault="00210635"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Αστικές παρεμβάσεις ανατολικής πλευράς πόλης Πύργου  .</w:t>
            </w:r>
            <w:proofErr w:type="spellStart"/>
            <w:r w:rsidRPr="00481658">
              <w:rPr>
                <w:rFonts w:ascii="Times New Roman" w:eastAsia="Times New Roman" w:hAnsi="Times New Roman" w:cs="Times New Roman"/>
                <w:sz w:val="24"/>
                <w:szCs w:val="24"/>
                <w:lang w:eastAsia="el-GR"/>
              </w:rPr>
              <w:t>Υποέργο</w:t>
            </w:r>
            <w:proofErr w:type="spellEnd"/>
            <w:r w:rsidRPr="00481658">
              <w:rPr>
                <w:rFonts w:ascii="Times New Roman" w:eastAsia="Times New Roman" w:hAnsi="Times New Roman" w:cs="Times New Roman"/>
                <w:sz w:val="24"/>
                <w:szCs w:val="24"/>
                <w:lang w:eastAsia="el-GR"/>
              </w:rPr>
              <w:t xml:space="preserve"> 2:Βελτίωση και αναβάθμιση υφιστάμενων υποδομών πολιτιστικού πάρκου περιοχής “</w:t>
            </w:r>
            <w:proofErr w:type="spellStart"/>
            <w:r w:rsidRPr="00481658">
              <w:rPr>
                <w:rFonts w:ascii="Times New Roman" w:eastAsia="Times New Roman" w:hAnsi="Times New Roman" w:cs="Times New Roman"/>
                <w:sz w:val="24"/>
                <w:szCs w:val="24"/>
                <w:lang w:eastAsia="el-GR"/>
              </w:rPr>
              <w:t>Κούβελου</w:t>
            </w:r>
            <w:proofErr w:type="spellEnd"/>
            <w:r w:rsidRPr="00481658">
              <w:rPr>
                <w:rFonts w:ascii="Times New Roman" w:eastAsia="Times New Roman" w:hAnsi="Times New Roman" w:cs="Times New Roman"/>
                <w:sz w:val="24"/>
                <w:szCs w:val="24"/>
                <w:lang w:eastAsia="el-GR"/>
              </w:rPr>
              <w:t>”</w:t>
            </w:r>
          </w:p>
        </w:tc>
        <w:tc>
          <w:tcPr>
            <w:tcW w:w="5136" w:type="dxa"/>
            <w:tcBorders>
              <w:top w:val="single" w:sz="4" w:space="0" w:color="auto"/>
              <w:left w:val="nil"/>
              <w:bottom w:val="single" w:sz="4" w:space="0" w:color="auto"/>
              <w:right w:val="single" w:sz="4" w:space="0" w:color="auto"/>
            </w:tcBorders>
            <w:shd w:val="clear" w:color="auto" w:fill="auto"/>
            <w:vAlign w:val="bottom"/>
            <w:hideMark/>
          </w:tcPr>
          <w:p w:rsidR="00210635" w:rsidRPr="00481658" w:rsidRDefault="00210635"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Αφορά την Βελτίωση &amp; Αναβάθμιση των υφιστάμενων υποδομών του</w:t>
            </w:r>
            <w:r w:rsidRPr="00481658">
              <w:rPr>
                <w:rFonts w:ascii="Times New Roman" w:eastAsia="Times New Roman" w:hAnsi="Times New Roman" w:cs="Times New Roman"/>
                <w:color w:val="000000"/>
                <w:sz w:val="24"/>
                <w:szCs w:val="24"/>
                <w:lang w:eastAsia="el-GR"/>
              </w:rPr>
              <w:br/>
              <w:t>Πολιτιστικού Πάρκου “</w:t>
            </w:r>
            <w:proofErr w:type="spellStart"/>
            <w:r w:rsidRPr="00481658">
              <w:rPr>
                <w:rFonts w:ascii="Times New Roman" w:eastAsia="Times New Roman" w:hAnsi="Times New Roman" w:cs="Times New Roman"/>
                <w:color w:val="000000"/>
                <w:sz w:val="24"/>
                <w:szCs w:val="24"/>
                <w:lang w:eastAsia="el-GR"/>
              </w:rPr>
              <w:t>Κούβελου</w:t>
            </w:r>
            <w:proofErr w:type="spellEnd"/>
            <w:r w:rsidRPr="00481658">
              <w:rPr>
                <w:rFonts w:ascii="Times New Roman" w:eastAsia="Times New Roman" w:hAnsi="Times New Roman" w:cs="Times New Roman"/>
                <w:color w:val="000000"/>
                <w:sz w:val="24"/>
                <w:szCs w:val="24"/>
                <w:lang w:eastAsia="el-GR"/>
              </w:rPr>
              <w:t xml:space="preserve">”, οι οποίες </w:t>
            </w:r>
            <w:proofErr w:type="spellStart"/>
            <w:r w:rsidRPr="00481658">
              <w:rPr>
                <w:rFonts w:ascii="Times New Roman" w:eastAsia="Times New Roman" w:hAnsi="Times New Roman" w:cs="Times New Roman"/>
                <w:color w:val="000000"/>
                <w:sz w:val="24"/>
                <w:szCs w:val="24"/>
                <w:lang w:eastAsia="el-GR"/>
              </w:rPr>
              <w:t>χωροθετούνται</w:t>
            </w:r>
            <w:proofErr w:type="spellEnd"/>
            <w:r w:rsidRPr="00481658">
              <w:rPr>
                <w:rFonts w:ascii="Times New Roman" w:eastAsia="Times New Roman" w:hAnsi="Times New Roman" w:cs="Times New Roman"/>
                <w:color w:val="000000"/>
                <w:sz w:val="24"/>
                <w:szCs w:val="24"/>
                <w:lang w:eastAsia="el-GR"/>
              </w:rPr>
              <w:t xml:space="preserve"> στην ανατολική πλευρά, της</w:t>
            </w:r>
            <w:r w:rsidRPr="00481658">
              <w:rPr>
                <w:rFonts w:ascii="Times New Roman" w:eastAsia="Times New Roman" w:hAnsi="Times New Roman" w:cs="Times New Roman"/>
                <w:color w:val="000000"/>
                <w:sz w:val="24"/>
                <w:szCs w:val="24"/>
                <w:lang w:eastAsia="el-GR"/>
              </w:rPr>
              <w:br/>
              <w:t>πόλης του Πύργου.</w:t>
            </w:r>
            <w:r w:rsidRPr="00481658">
              <w:rPr>
                <w:rFonts w:ascii="Times New Roman" w:eastAsia="Times New Roman" w:hAnsi="Times New Roman" w:cs="Times New Roman"/>
                <w:color w:val="000000"/>
                <w:sz w:val="24"/>
                <w:szCs w:val="24"/>
                <w:lang w:eastAsia="el-GR"/>
              </w:rPr>
              <w:br/>
              <w:t>Ο χώρος παρέμβασης προσδιορίζεται στο υφιστάμενο κτίριο καθώς και στον</w:t>
            </w:r>
            <w:r w:rsidRPr="00481658">
              <w:rPr>
                <w:rFonts w:ascii="Times New Roman" w:eastAsia="Times New Roman" w:hAnsi="Times New Roman" w:cs="Times New Roman"/>
                <w:color w:val="000000"/>
                <w:sz w:val="24"/>
                <w:szCs w:val="24"/>
                <w:lang w:eastAsia="el-GR"/>
              </w:rPr>
              <w:br/>
              <w:t>περιβάλλοντα χώρο αυτού, περιλαμβάνοντας επισκευαστικές και κατασκευαστικές</w:t>
            </w:r>
            <w:r w:rsidRPr="00481658">
              <w:rPr>
                <w:rFonts w:ascii="Times New Roman" w:eastAsia="Times New Roman" w:hAnsi="Times New Roman" w:cs="Times New Roman"/>
                <w:color w:val="000000"/>
                <w:sz w:val="24"/>
                <w:szCs w:val="24"/>
                <w:lang w:eastAsia="el-GR"/>
              </w:rPr>
              <w:br/>
              <w:t>εργασίες επί του κτιρίου, καθώς και την διαμόρφωση του περιβάλλοντα χώρου με την</w:t>
            </w:r>
            <w:r w:rsidRPr="00481658">
              <w:rPr>
                <w:rFonts w:ascii="Times New Roman" w:eastAsia="Times New Roman" w:hAnsi="Times New Roman" w:cs="Times New Roman"/>
                <w:color w:val="000000"/>
                <w:sz w:val="24"/>
                <w:szCs w:val="24"/>
                <w:lang w:eastAsia="el-GR"/>
              </w:rPr>
              <w:br/>
              <w:t>κατασκευή γηπέδων, την αναβάθμιση του χώρου περιπάτου, την τοποθέτηση φωτιστικών</w:t>
            </w:r>
            <w:r w:rsidRPr="00481658">
              <w:rPr>
                <w:rFonts w:ascii="Times New Roman" w:eastAsia="Times New Roman" w:hAnsi="Times New Roman" w:cs="Times New Roman"/>
                <w:color w:val="000000"/>
                <w:sz w:val="24"/>
                <w:szCs w:val="24"/>
                <w:lang w:eastAsia="el-GR"/>
              </w:rPr>
              <w:br/>
              <w:t>σωμάτων καθώς και πρασίνου.</w:t>
            </w:r>
          </w:p>
        </w:tc>
      </w:tr>
      <w:tr w:rsidR="00210635" w:rsidRPr="00481658" w:rsidTr="000176AA">
        <w:trPr>
          <w:trHeight w:val="126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0635" w:rsidRPr="00481658" w:rsidRDefault="00210635"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2</w:t>
            </w:r>
          </w:p>
        </w:tc>
        <w:tc>
          <w:tcPr>
            <w:tcW w:w="0" w:type="auto"/>
            <w:tcBorders>
              <w:top w:val="nil"/>
              <w:left w:val="nil"/>
              <w:bottom w:val="single" w:sz="4" w:space="0" w:color="auto"/>
              <w:right w:val="single" w:sz="4" w:space="0" w:color="auto"/>
            </w:tcBorders>
            <w:shd w:val="clear" w:color="000000" w:fill="FFFFFF"/>
            <w:vAlign w:val="center"/>
            <w:hideMark/>
          </w:tcPr>
          <w:p w:rsidR="00210635" w:rsidRPr="00481658" w:rsidRDefault="00210635" w:rsidP="003E3A88">
            <w:pPr>
              <w:spacing w:after="0" w:line="240" w:lineRule="auto"/>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Αγροτική οδοποιία Δήμου Πύργου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Μελ. : 05/2021)</w:t>
            </w:r>
          </w:p>
        </w:tc>
        <w:tc>
          <w:tcPr>
            <w:tcW w:w="5136" w:type="dxa"/>
            <w:tcBorders>
              <w:top w:val="nil"/>
              <w:left w:val="nil"/>
              <w:bottom w:val="single" w:sz="4" w:space="0" w:color="auto"/>
              <w:right w:val="single" w:sz="4" w:space="0" w:color="auto"/>
            </w:tcBorders>
            <w:shd w:val="clear" w:color="auto" w:fill="auto"/>
            <w:vAlign w:val="bottom"/>
            <w:hideMark/>
          </w:tcPr>
          <w:p w:rsidR="00210635" w:rsidRPr="00481658" w:rsidRDefault="00210635"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Αφορά :1. </w:t>
            </w:r>
            <w:r w:rsidR="006F0F24" w:rsidRPr="00481658">
              <w:rPr>
                <w:rFonts w:ascii="Times New Roman" w:eastAsia="Times New Roman" w:hAnsi="Times New Roman" w:cs="Times New Roman"/>
                <w:color w:val="000000"/>
                <w:sz w:val="24"/>
                <w:szCs w:val="24"/>
                <w:lang w:eastAsia="el-GR"/>
              </w:rPr>
              <w:t>Τ</w:t>
            </w:r>
            <w:r w:rsidRPr="00481658">
              <w:rPr>
                <w:rFonts w:ascii="Times New Roman" w:eastAsia="Times New Roman" w:hAnsi="Times New Roman" w:cs="Times New Roman"/>
                <w:color w:val="000000"/>
                <w:sz w:val="24"/>
                <w:szCs w:val="24"/>
                <w:lang w:eastAsia="el-GR"/>
              </w:rPr>
              <w:t xml:space="preserve">ην αναβάθμιση αγροτικού δρόμου στην αγροτική περιοχή «Κεραία» της πόλης του Πύργου και 2. </w:t>
            </w:r>
            <w:r w:rsidR="006F0F24" w:rsidRPr="00481658">
              <w:rPr>
                <w:rFonts w:ascii="Times New Roman" w:eastAsia="Times New Roman" w:hAnsi="Times New Roman" w:cs="Times New Roman"/>
                <w:color w:val="000000"/>
                <w:sz w:val="24"/>
                <w:szCs w:val="24"/>
                <w:lang w:eastAsia="el-GR"/>
              </w:rPr>
              <w:t>Σ</w:t>
            </w:r>
            <w:r w:rsidRPr="00481658">
              <w:rPr>
                <w:rFonts w:ascii="Times New Roman" w:eastAsia="Times New Roman" w:hAnsi="Times New Roman" w:cs="Times New Roman"/>
                <w:color w:val="000000"/>
                <w:sz w:val="24"/>
                <w:szCs w:val="24"/>
                <w:lang w:eastAsia="el-GR"/>
              </w:rPr>
              <w:t xml:space="preserve">ποραδικές μεν, </w:t>
            </w:r>
            <w:proofErr w:type="spellStart"/>
            <w:r w:rsidRPr="00481658">
              <w:rPr>
                <w:rFonts w:ascii="Times New Roman" w:eastAsia="Times New Roman" w:hAnsi="Times New Roman" w:cs="Times New Roman"/>
                <w:color w:val="000000"/>
                <w:sz w:val="24"/>
                <w:szCs w:val="24"/>
                <w:lang w:eastAsia="el-GR"/>
              </w:rPr>
              <w:t>στοχευμένες</w:t>
            </w:r>
            <w:proofErr w:type="spellEnd"/>
            <w:r w:rsidRPr="00481658">
              <w:rPr>
                <w:rFonts w:ascii="Times New Roman" w:eastAsia="Times New Roman" w:hAnsi="Times New Roman" w:cs="Times New Roman"/>
                <w:color w:val="000000"/>
                <w:sz w:val="24"/>
                <w:szCs w:val="24"/>
                <w:lang w:eastAsia="el-GR"/>
              </w:rPr>
              <w:t xml:space="preserve"> δε παρεμβάσεις σε σημεία του διευρυμένου αγροτικού δικτύου του Δήμου Πύργου</w:t>
            </w:r>
          </w:p>
        </w:tc>
      </w:tr>
      <w:tr w:rsidR="00210635" w:rsidRPr="00481658" w:rsidTr="000176AA">
        <w:trPr>
          <w:trHeight w:val="205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0635" w:rsidRPr="00481658" w:rsidRDefault="00210635"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210635" w:rsidRPr="00481658" w:rsidRDefault="00210635" w:rsidP="003E3A88">
            <w:pPr>
              <w:spacing w:after="0" w:line="240" w:lineRule="auto"/>
              <w:jc w:val="both"/>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Κατασκευή πεζογέφυρας στην κεντρική οδό Τ.Κ.  </w:t>
            </w:r>
            <w:proofErr w:type="spellStart"/>
            <w:r w:rsidRPr="00481658">
              <w:rPr>
                <w:rFonts w:ascii="Times New Roman" w:eastAsia="Times New Roman" w:hAnsi="Times New Roman" w:cs="Times New Roman"/>
                <w:sz w:val="24"/>
                <w:szCs w:val="24"/>
                <w:lang w:eastAsia="el-GR"/>
              </w:rPr>
              <w:t>Σκαφιδιάς</w:t>
            </w:r>
            <w:proofErr w:type="spellEnd"/>
            <w:r w:rsidRPr="00481658">
              <w:rPr>
                <w:rFonts w:ascii="Times New Roman" w:eastAsia="Times New Roman" w:hAnsi="Times New Roman" w:cs="Times New Roman"/>
                <w:sz w:val="24"/>
                <w:szCs w:val="24"/>
                <w:lang w:eastAsia="el-GR"/>
              </w:rPr>
              <w:t xml:space="preserve"> Δήμου Πύργου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xml:space="preserve">. </w:t>
            </w:r>
            <w:proofErr w:type="spellStart"/>
            <w:r w:rsidRPr="00481658">
              <w:rPr>
                <w:rFonts w:ascii="Times New Roman" w:eastAsia="Times New Roman" w:hAnsi="Times New Roman" w:cs="Times New Roman"/>
                <w:sz w:val="24"/>
                <w:szCs w:val="24"/>
                <w:lang w:eastAsia="el-GR"/>
              </w:rPr>
              <w:t>μελ</w:t>
            </w:r>
            <w:proofErr w:type="spellEnd"/>
            <w:r w:rsidRPr="00481658">
              <w:rPr>
                <w:rFonts w:ascii="Times New Roman" w:eastAsia="Times New Roman" w:hAnsi="Times New Roman" w:cs="Times New Roman"/>
                <w:sz w:val="24"/>
                <w:szCs w:val="24"/>
                <w:lang w:eastAsia="el-GR"/>
              </w:rPr>
              <w:t>. : 10/2014)</w:t>
            </w:r>
          </w:p>
        </w:tc>
        <w:tc>
          <w:tcPr>
            <w:tcW w:w="5136" w:type="dxa"/>
            <w:tcBorders>
              <w:top w:val="nil"/>
              <w:left w:val="nil"/>
              <w:bottom w:val="single" w:sz="4" w:space="0" w:color="auto"/>
              <w:right w:val="single" w:sz="4" w:space="0" w:color="auto"/>
            </w:tcBorders>
            <w:shd w:val="clear" w:color="auto" w:fill="auto"/>
            <w:vAlign w:val="bottom"/>
            <w:hideMark/>
          </w:tcPr>
          <w:p w:rsidR="00210635" w:rsidRPr="00481658" w:rsidRDefault="00210635"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 xml:space="preserve">Αφορά την κατασκευή πεζογέφυρας στην κεντρική οδό Τ.Κ. </w:t>
            </w:r>
            <w:proofErr w:type="spellStart"/>
            <w:r w:rsidRPr="00481658">
              <w:rPr>
                <w:rFonts w:ascii="Times New Roman" w:eastAsia="Times New Roman" w:hAnsi="Times New Roman" w:cs="Times New Roman"/>
                <w:color w:val="000000"/>
                <w:sz w:val="24"/>
                <w:szCs w:val="24"/>
                <w:lang w:eastAsia="el-GR"/>
              </w:rPr>
              <w:t>Σκαφιδιάς</w:t>
            </w:r>
            <w:proofErr w:type="spellEnd"/>
            <w:r w:rsidRPr="00481658">
              <w:rPr>
                <w:rFonts w:ascii="Times New Roman" w:eastAsia="Times New Roman" w:hAnsi="Times New Roman" w:cs="Times New Roman"/>
                <w:color w:val="000000"/>
                <w:sz w:val="24"/>
                <w:szCs w:val="24"/>
                <w:lang w:eastAsia="el-GR"/>
              </w:rPr>
              <w:t>. Η</w:t>
            </w:r>
            <w:r w:rsidRPr="00481658">
              <w:rPr>
                <w:rFonts w:ascii="Times New Roman" w:eastAsia="Times New Roman" w:hAnsi="Times New Roman" w:cs="Times New Roman"/>
                <w:color w:val="000000"/>
                <w:sz w:val="24"/>
                <w:szCs w:val="24"/>
                <w:lang w:eastAsia="el-GR"/>
              </w:rPr>
              <w:br/>
              <w:t>παρέμβαση διατάσσεται στο αριστερό τμήμα της οδού με φορά προς την Θάλασσα, από το ύψος των</w:t>
            </w:r>
            <w:r w:rsidRPr="00481658">
              <w:rPr>
                <w:rFonts w:ascii="Times New Roman" w:eastAsia="Times New Roman" w:hAnsi="Times New Roman" w:cs="Times New Roman"/>
                <w:color w:val="000000"/>
                <w:sz w:val="24"/>
                <w:szCs w:val="24"/>
                <w:lang w:eastAsia="el-GR"/>
              </w:rPr>
              <w:br/>
              <w:t>κατασκηνώσεων της Τοπικής Κοινότητας, ως το αλσύλλιο στο μέτωπο της</w:t>
            </w:r>
            <w:r w:rsidRPr="00481658">
              <w:rPr>
                <w:rFonts w:ascii="Times New Roman" w:eastAsia="Times New Roman" w:hAnsi="Times New Roman" w:cs="Times New Roman"/>
                <w:color w:val="000000"/>
                <w:sz w:val="24"/>
                <w:szCs w:val="24"/>
                <w:lang w:eastAsia="el-GR"/>
              </w:rPr>
              <w:br/>
              <w:t>θάλασσας</w:t>
            </w:r>
          </w:p>
        </w:tc>
      </w:tr>
      <w:tr w:rsidR="00210635" w:rsidRPr="00481658" w:rsidTr="000176AA">
        <w:trPr>
          <w:trHeight w:val="12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0635" w:rsidRPr="00481658" w:rsidRDefault="00210635" w:rsidP="003E3A88">
            <w:pPr>
              <w:spacing w:after="0" w:line="240" w:lineRule="auto"/>
              <w:jc w:val="right"/>
              <w:rPr>
                <w:rFonts w:ascii="Times New Roman" w:eastAsia="Times New Roman" w:hAnsi="Times New Roman" w:cs="Times New Roman"/>
                <w:b/>
                <w:bCs/>
                <w:color w:val="000000"/>
                <w:sz w:val="24"/>
                <w:szCs w:val="24"/>
                <w:lang w:eastAsia="el-GR"/>
              </w:rPr>
            </w:pPr>
            <w:r w:rsidRPr="00481658">
              <w:rPr>
                <w:rFonts w:ascii="Times New Roman" w:eastAsia="Times New Roman" w:hAnsi="Times New Roman" w:cs="Times New Roman"/>
                <w:b/>
                <w:bCs/>
                <w:color w:val="000000"/>
                <w:sz w:val="24"/>
                <w:szCs w:val="24"/>
                <w:lang w:eastAsia="el-GR"/>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210635" w:rsidRPr="00481658" w:rsidRDefault="00210635" w:rsidP="003E3A88">
            <w:pPr>
              <w:spacing w:after="0" w:line="240" w:lineRule="auto"/>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Ανάπλαση χώρου μνημείου μάχης </w:t>
            </w:r>
            <w:proofErr w:type="spellStart"/>
            <w:r w:rsidRPr="00481658">
              <w:rPr>
                <w:rFonts w:ascii="Times New Roman" w:eastAsia="Times New Roman" w:hAnsi="Times New Roman" w:cs="Times New Roman"/>
                <w:sz w:val="24"/>
                <w:szCs w:val="24"/>
                <w:lang w:eastAsia="el-GR"/>
              </w:rPr>
              <w:t>Λαντζοϊου</w:t>
            </w:r>
            <w:proofErr w:type="spellEnd"/>
            <w:r w:rsidRPr="00481658">
              <w:rPr>
                <w:rFonts w:ascii="Times New Roman" w:eastAsia="Times New Roman" w:hAnsi="Times New Roman" w:cs="Times New Roman"/>
                <w:sz w:val="24"/>
                <w:szCs w:val="24"/>
                <w:lang w:eastAsia="el-GR"/>
              </w:rPr>
              <w:t xml:space="preserve">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xml:space="preserve">. Μελ. : 02/2023 ) </w:t>
            </w:r>
          </w:p>
        </w:tc>
        <w:tc>
          <w:tcPr>
            <w:tcW w:w="5136" w:type="dxa"/>
            <w:tcBorders>
              <w:top w:val="nil"/>
              <w:left w:val="nil"/>
              <w:bottom w:val="single" w:sz="4" w:space="0" w:color="auto"/>
              <w:right w:val="single" w:sz="4" w:space="0" w:color="auto"/>
            </w:tcBorders>
            <w:shd w:val="clear" w:color="auto" w:fill="auto"/>
            <w:vAlign w:val="bottom"/>
            <w:hideMark/>
          </w:tcPr>
          <w:p w:rsidR="00210635" w:rsidRPr="00481658" w:rsidRDefault="00210635" w:rsidP="003E3A88">
            <w:pPr>
              <w:spacing w:after="0" w:line="240" w:lineRule="auto"/>
              <w:jc w:val="both"/>
              <w:rPr>
                <w:rFonts w:ascii="Times New Roman" w:eastAsia="Times New Roman" w:hAnsi="Times New Roman" w:cs="Times New Roman"/>
                <w:color w:val="000000"/>
                <w:sz w:val="24"/>
                <w:szCs w:val="24"/>
                <w:lang w:eastAsia="el-GR"/>
              </w:rPr>
            </w:pPr>
            <w:r w:rsidRPr="00481658">
              <w:rPr>
                <w:rFonts w:ascii="Times New Roman" w:eastAsia="Times New Roman" w:hAnsi="Times New Roman" w:cs="Times New Roman"/>
                <w:color w:val="000000"/>
                <w:sz w:val="24"/>
                <w:szCs w:val="24"/>
                <w:lang w:eastAsia="el-GR"/>
              </w:rPr>
              <w:t>Αφορά το έργο της ανά</w:t>
            </w:r>
            <w:r w:rsidR="000176AA" w:rsidRPr="00481658">
              <w:rPr>
                <w:rFonts w:ascii="Times New Roman" w:eastAsia="Times New Roman" w:hAnsi="Times New Roman" w:cs="Times New Roman"/>
                <w:color w:val="000000"/>
                <w:sz w:val="24"/>
                <w:szCs w:val="24"/>
                <w:lang w:eastAsia="el-GR"/>
              </w:rPr>
              <w:t xml:space="preserve">πλασης και ανάδειξης του χώρου </w:t>
            </w:r>
            <w:r w:rsidRPr="00481658">
              <w:rPr>
                <w:rFonts w:ascii="Times New Roman" w:eastAsia="Times New Roman" w:hAnsi="Times New Roman" w:cs="Times New Roman"/>
                <w:color w:val="000000"/>
                <w:sz w:val="24"/>
                <w:szCs w:val="24"/>
                <w:lang w:eastAsia="el-GR"/>
              </w:rPr>
              <w:t>που θεωρ</w:t>
            </w:r>
            <w:r w:rsidR="000176AA" w:rsidRPr="00481658">
              <w:rPr>
                <w:rFonts w:ascii="Times New Roman" w:eastAsia="Times New Roman" w:hAnsi="Times New Roman" w:cs="Times New Roman"/>
                <w:color w:val="000000"/>
                <w:sz w:val="24"/>
                <w:szCs w:val="24"/>
                <w:lang w:eastAsia="el-GR"/>
              </w:rPr>
              <w:t xml:space="preserve">είται από τις μαρτυρίες και την </w:t>
            </w:r>
            <w:r w:rsidRPr="00481658">
              <w:rPr>
                <w:rFonts w:ascii="Times New Roman" w:eastAsia="Times New Roman" w:hAnsi="Times New Roman" w:cs="Times New Roman"/>
                <w:color w:val="000000"/>
                <w:sz w:val="24"/>
                <w:szCs w:val="24"/>
                <w:lang w:eastAsia="el-GR"/>
              </w:rPr>
              <w:t>ιστορική καταγραφή ως πεδίο της ιστορικής</w:t>
            </w:r>
            <w:r w:rsidRPr="00481658">
              <w:rPr>
                <w:rFonts w:ascii="Times New Roman" w:eastAsia="Times New Roman" w:hAnsi="Times New Roman" w:cs="Times New Roman"/>
                <w:color w:val="000000"/>
                <w:sz w:val="24"/>
                <w:szCs w:val="24"/>
                <w:lang w:eastAsia="el-GR"/>
              </w:rPr>
              <w:br/>
              <w:t xml:space="preserve">μάχης του </w:t>
            </w:r>
            <w:proofErr w:type="spellStart"/>
            <w:r w:rsidRPr="00481658">
              <w:rPr>
                <w:rFonts w:ascii="Times New Roman" w:eastAsia="Times New Roman" w:hAnsi="Times New Roman" w:cs="Times New Roman"/>
                <w:color w:val="000000"/>
                <w:sz w:val="24"/>
                <w:szCs w:val="24"/>
                <w:lang w:eastAsia="el-GR"/>
              </w:rPr>
              <w:t>Λαντζοίου</w:t>
            </w:r>
            <w:proofErr w:type="spellEnd"/>
          </w:p>
        </w:tc>
      </w:tr>
    </w:tbl>
    <w:p w:rsidR="00080542" w:rsidRPr="00481658" w:rsidRDefault="00080542" w:rsidP="003E3A88">
      <w:pPr>
        <w:spacing w:after="0" w:line="360" w:lineRule="auto"/>
        <w:jc w:val="both"/>
        <w:rPr>
          <w:rFonts w:ascii="Times New Roman" w:hAnsi="Times New Roman" w:cs="Times New Roman"/>
          <w:sz w:val="28"/>
          <w:szCs w:val="28"/>
        </w:rPr>
      </w:pPr>
    </w:p>
    <w:p w:rsidR="000176AA" w:rsidRPr="00481658" w:rsidRDefault="000176AA" w:rsidP="003E3A88">
      <w:pPr>
        <w:spacing w:after="0" w:line="360" w:lineRule="auto"/>
        <w:jc w:val="both"/>
        <w:rPr>
          <w:rFonts w:ascii="Times New Roman" w:hAnsi="Times New Roman" w:cs="Times New Roman"/>
          <w:b/>
          <w:sz w:val="28"/>
          <w:szCs w:val="28"/>
        </w:rPr>
      </w:pPr>
      <w:r w:rsidRPr="00481658">
        <w:rPr>
          <w:rFonts w:ascii="Times New Roman" w:hAnsi="Times New Roman" w:cs="Times New Roman"/>
          <w:b/>
          <w:color w:val="FF0000"/>
          <w:sz w:val="28"/>
          <w:szCs w:val="28"/>
          <w:u w:val="single"/>
        </w:rPr>
        <w:t xml:space="preserve">Α1.3   ΕΡΓΑ </w:t>
      </w:r>
      <w:r w:rsidR="006F0F24" w:rsidRPr="00481658">
        <w:rPr>
          <w:rFonts w:ascii="Times New Roman" w:hAnsi="Times New Roman" w:cs="Times New Roman"/>
          <w:b/>
          <w:color w:val="FF0000"/>
          <w:sz w:val="28"/>
          <w:szCs w:val="28"/>
          <w:u w:val="single"/>
        </w:rPr>
        <w:t>–</w:t>
      </w:r>
      <w:r w:rsidRPr="00481658">
        <w:rPr>
          <w:rFonts w:ascii="Times New Roman" w:hAnsi="Times New Roman" w:cs="Times New Roman"/>
          <w:b/>
          <w:color w:val="FF0000"/>
          <w:sz w:val="28"/>
          <w:szCs w:val="28"/>
          <w:u w:val="single"/>
        </w:rPr>
        <w:t xml:space="preserve"> ΣΥΝΕΧΙΖΟΜΕΝΑ  (ΣΥΜΒΑΣΙΟΠΟΙΗΜΕΝΑ από ΔΗΜΟΣΙΕΣ ΕΠΕΝΔΥΣΕΙΣ)</w:t>
      </w:r>
      <w:r w:rsidRPr="00481658">
        <w:rPr>
          <w:rFonts w:ascii="Times New Roman" w:hAnsi="Times New Roman" w:cs="Times New Roman"/>
          <w:sz w:val="28"/>
          <w:szCs w:val="28"/>
        </w:rPr>
        <w:t xml:space="preserve"> υπόλοιπου προϋπολογισμού </w:t>
      </w:r>
      <w:r w:rsidR="00845023">
        <w:rPr>
          <w:rFonts w:ascii="Times New Roman" w:hAnsi="Times New Roman" w:cs="Times New Roman"/>
          <w:b/>
          <w:sz w:val="28"/>
          <w:szCs w:val="28"/>
        </w:rPr>
        <w:t>4.491.476,88</w:t>
      </w:r>
      <w:r w:rsidR="00EE203C" w:rsidRPr="00481658">
        <w:rPr>
          <w:rFonts w:ascii="Times New Roman" w:hAnsi="Times New Roman" w:cs="Times New Roman"/>
          <w:b/>
          <w:sz w:val="28"/>
          <w:szCs w:val="28"/>
        </w:rPr>
        <w:t>€</w:t>
      </w:r>
    </w:p>
    <w:p w:rsidR="00EE203C" w:rsidRPr="00481658" w:rsidRDefault="00EE203C" w:rsidP="003E3A88">
      <w:pPr>
        <w:spacing w:after="0" w:line="360" w:lineRule="auto"/>
        <w:jc w:val="both"/>
        <w:rPr>
          <w:rFonts w:ascii="Times New Roman" w:hAnsi="Times New Roman" w:cs="Times New Roman"/>
          <w:b/>
          <w:color w:val="FF0000"/>
          <w:sz w:val="28"/>
          <w:szCs w:val="28"/>
          <w:u w:val="single"/>
        </w:rPr>
      </w:pPr>
    </w:p>
    <w:p w:rsidR="000176AA" w:rsidRPr="00481658" w:rsidRDefault="000176AA" w:rsidP="003E3A88">
      <w:pPr>
        <w:pStyle w:val="a4"/>
        <w:numPr>
          <w:ilvl w:val="0"/>
          <w:numId w:val="4"/>
        </w:numPr>
        <w:spacing w:after="0" w:line="360" w:lineRule="auto"/>
        <w:jc w:val="both"/>
        <w:rPr>
          <w:rFonts w:ascii="Times New Roman" w:hAnsi="Times New Roman" w:cs="Times New Roman"/>
          <w:b/>
          <w:sz w:val="28"/>
          <w:szCs w:val="28"/>
        </w:rPr>
      </w:pPr>
      <w:r w:rsidRPr="00481658">
        <w:rPr>
          <w:rFonts w:ascii="Times New Roman" w:hAnsi="Times New Roman" w:cs="Times New Roman"/>
          <w:b/>
          <w:sz w:val="28"/>
          <w:szCs w:val="28"/>
        </w:rPr>
        <w:t xml:space="preserve">Το </w:t>
      </w:r>
      <w:r w:rsidRPr="00481658">
        <w:rPr>
          <w:rFonts w:ascii="Times New Roman" w:hAnsi="Times New Roman" w:cs="Times New Roman"/>
          <w:b/>
          <w:color w:val="FF0000"/>
          <w:sz w:val="28"/>
          <w:szCs w:val="28"/>
        </w:rPr>
        <w:t>σύνολο</w:t>
      </w:r>
      <w:r w:rsidRPr="00481658">
        <w:rPr>
          <w:rFonts w:ascii="Times New Roman" w:hAnsi="Times New Roman" w:cs="Times New Roman"/>
          <w:b/>
          <w:sz w:val="28"/>
          <w:szCs w:val="28"/>
        </w:rPr>
        <w:t xml:space="preserve"> των έργων αναμένεται να ολοκληρωθούν ως προς το οικονομικό και φυσικό αντικείμενο εντός του έτους 2025 επομένως αναμένεται να έχουμε απορρόφηση του συνολικού ποσού των </w:t>
      </w:r>
      <w:r w:rsidRPr="00481658">
        <w:rPr>
          <w:rFonts w:ascii="Times New Roman" w:hAnsi="Times New Roman" w:cs="Times New Roman"/>
          <w:b/>
          <w:color w:val="FF0000"/>
          <w:sz w:val="28"/>
          <w:szCs w:val="28"/>
        </w:rPr>
        <w:t>4.491.476,88 €.</w:t>
      </w:r>
    </w:p>
    <w:p w:rsidR="00EE203C" w:rsidRPr="00481658" w:rsidRDefault="00EE203C" w:rsidP="003E3A88">
      <w:pPr>
        <w:spacing w:after="0" w:line="360" w:lineRule="auto"/>
        <w:jc w:val="both"/>
        <w:rPr>
          <w:rFonts w:ascii="Times New Roman" w:hAnsi="Times New Roman" w:cs="Times New Roman"/>
          <w:sz w:val="28"/>
          <w:szCs w:val="28"/>
        </w:rPr>
      </w:pPr>
    </w:p>
    <w:p w:rsidR="00EE203C" w:rsidRPr="00481658" w:rsidRDefault="00EE203C" w:rsidP="003E3A88">
      <w:pPr>
        <w:spacing w:after="0" w:line="360" w:lineRule="auto"/>
        <w:jc w:val="center"/>
        <w:rPr>
          <w:rFonts w:ascii="Times New Roman" w:hAnsi="Times New Roman" w:cs="Times New Roman"/>
          <w:b/>
          <w:color w:val="FF0000"/>
          <w:sz w:val="28"/>
          <w:szCs w:val="28"/>
        </w:rPr>
      </w:pPr>
      <w:r w:rsidRPr="00481658">
        <w:rPr>
          <w:rFonts w:ascii="Times New Roman" w:hAnsi="Times New Roman" w:cs="Times New Roman"/>
          <w:b/>
          <w:color w:val="FF0000"/>
          <w:sz w:val="28"/>
          <w:szCs w:val="28"/>
        </w:rPr>
        <w:t>Α.2 ΜΕΛΕΤΕΣ</w:t>
      </w:r>
      <w:r w:rsidR="00906184" w:rsidRPr="00481658">
        <w:rPr>
          <w:rFonts w:ascii="Times New Roman" w:hAnsi="Times New Roman" w:cs="Times New Roman"/>
          <w:b/>
          <w:color w:val="FF0000"/>
          <w:sz w:val="28"/>
          <w:szCs w:val="28"/>
        </w:rPr>
        <w:t xml:space="preserve"> (62.052,72 €)</w:t>
      </w:r>
    </w:p>
    <w:p w:rsidR="00EE203C" w:rsidRPr="00481658" w:rsidRDefault="00EE203C" w:rsidP="003E3A88">
      <w:pPr>
        <w:spacing w:after="0" w:line="360" w:lineRule="auto"/>
        <w:jc w:val="both"/>
        <w:rPr>
          <w:rFonts w:ascii="Times New Roman" w:eastAsia="Times New Roman" w:hAnsi="Times New Roman" w:cs="Times New Roman"/>
          <w:b/>
          <w:bCs/>
          <w:color w:val="000000"/>
          <w:sz w:val="28"/>
          <w:szCs w:val="28"/>
          <w:lang w:eastAsia="el-GR"/>
        </w:rPr>
      </w:pPr>
    </w:p>
    <w:p w:rsidR="00EE203C" w:rsidRPr="00481658" w:rsidRDefault="00EE203C" w:rsidP="003E3A88">
      <w:pPr>
        <w:spacing w:after="0" w:line="360" w:lineRule="auto"/>
        <w:jc w:val="both"/>
        <w:rPr>
          <w:rFonts w:ascii="Times New Roman" w:eastAsia="Times New Roman" w:hAnsi="Times New Roman" w:cs="Times New Roman"/>
          <w:b/>
          <w:bCs/>
          <w:sz w:val="28"/>
          <w:szCs w:val="28"/>
          <w:lang w:eastAsia="el-GR"/>
        </w:rPr>
      </w:pPr>
      <w:r w:rsidRPr="00EE203C">
        <w:rPr>
          <w:rFonts w:ascii="Times New Roman" w:eastAsia="Times New Roman" w:hAnsi="Times New Roman" w:cs="Times New Roman"/>
          <w:b/>
          <w:bCs/>
          <w:color w:val="FF0000"/>
          <w:sz w:val="28"/>
          <w:szCs w:val="28"/>
          <w:u w:val="single"/>
          <w:lang w:eastAsia="el-GR"/>
        </w:rPr>
        <w:t xml:space="preserve">Α2.1  ΜΕΛΕΤΕΣ </w:t>
      </w:r>
      <w:r w:rsidR="006F0F24" w:rsidRPr="00481658">
        <w:rPr>
          <w:rFonts w:ascii="Times New Roman" w:eastAsia="Times New Roman" w:hAnsi="Times New Roman" w:cs="Times New Roman"/>
          <w:b/>
          <w:bCs/>
          <w:color w:val="FF0000"/>
          <w:sz w:val="28"/>
          <w:szCs w:val="28"/>
          <w:u w:val="single"/>
          <w:lang w:eastAsia="el-GR"/>
        </w:rPr>
        <w:t>–</w:t>
      </w:r>
      <w:r w:rsidRPr="00EE203C">
        <w:rPr>
          <w:rFonts w:ascii="Times New Roman" w:eastAsia="Times New Roman" w:hAnsi="Times New Roman" w:cs="Times New Roman"/>
          <w:b/>
          <w:bCs/>
          <w:color w:val="FF0000"/>
          <w:sz w:val="28"/>
          <w:szCs w:val="28"/>
          <w:u w:val="single"/>
          <w:lang w:eastAsia="el-GR"/>
        </w:rPr>
        <w:t xml:space="preserve"> </w:t>
      </w:r>
      <w:r w:rsidR="006F0F24" w:rsidRPr="00481658">
        <w:rPr>
          <w:rFonts w:ascii="Times New Roman" w:eastAsia="Times New Roman" w:hAnsi="Times New Roman" w:cs="Times New Roman"/>
          <w:b/>
          <w:bCs/>
          <w:color w:val="FF0000"/>
          <w:sz w:val="28"/>
          <w:szCs w:val="28"/>
          <w:u w:val="single"/>
          <w:lang w:eastAsia="el-GR"/>
        </w:rPr>
        <w:t>«</w:t>
      </w:r>
      <w:r w:rsidRPr="00EE203C">
        <w:rPr>
          <w:rFonts w:ascii="Times New Roman" w:eastAsia="Times New Roman" w:hAnsi="Times New Roman" w:cs="Times New Roman"/>
          <w:b/>
          <w:bCs/>
          <w:color w:val="FF0000"/>
          <w:sz w:val="28"/>
          <w:szCs w:val="28"/>
          <w:u w:val="single"/>
          <w:lang w:eastAsia="el-GR"/>
        </w:rPr>
        <w:t>ΕΝΤΑΓΜΕΝΕΣ¨  - ΜΕΤΑΦΕΡΟΜΕΝΕΣ ( ΜΗ ΔΗΜΟΠΡΑΤΗΜΕΝΕΣ)</w:t>
      </w:r>
      <w:r w:rsidRPr="00481658">
        <w:rPr>
          <w:rFonts w:ascii="Times New Roman" w:eastAsia="Times New Roman" w:hAnsi="Times New Roman" w:cs="Times New Roman"/>
          <w:b/>
          <w:bCs/>
          <w:color w:val="FF0000"/>
          <w:sz w:val="28"/>
          <w:szCs w:val="28"/>
          <w:u w:val="single"/>
          <w:lang w:eastAsia="el-GR"/>
        </w:rPr>
        <w:t xml:space="preserve">: </w:t>
      </w:r>
      <w:r w:rsidRPr="00481658">
        <w:rPr>
          <w:rFonts w:ascii="Times New Roman" w:hAnsi="Times New Roman" w:cs="Times New Roman"/>
          <w:sz w:val="28"/>
          <w:szCs w:val="28"/>
        </w:rPr>
        <w:t xml:space="preserve"> </w:t>
      </w:r>
      <w:r w:rsidRPr="00481658">
        <w:rPr>
          <w:rFonts w:ascii="Times New Roman" w:eastAsia="Times New Roman" w:hAnsi="Times New Roman" w:cs="Times New Roman"/>
          <w:bCs/>
          <w:sz w:val="28"/>
          <w:szCs w:val="28"/>
          <w:lang w:eastAsia="el-GR"/>
        </w:rPr>
        <w:t xml:space="preserve">προϋπολογισμού </w:t>
      </w:r>
      <w:r w:rsidRPr="00481658">
        <w:rPr>
          <w:rFonts w:ascii="Times New Roman" w:eastAsia="Times New Roman" w:hAnsi="Times New Roman" w:cs="Times New Roman"/>
          <w:b/>
          <w:bCs/>
          <w:sz w:val="28"/>
          <w:szCs w:val="28"/>
          <w:lang w:eastAsia="el-GR"/>
        </w:rPr>
        <w:t>62.052,72 €.</w:t>
      </w:r>
    </w:p>
    <w:p w:rsidR="00EE203C" w:rsidRPr="00481658" w:rsidRDefault="00EE203C" w:rsidP="003E3A88">
      <w:pPr>
        <w:spacing w:after="0" w:line="360" w:lineRule="auto"/>
        <w:jc w:val="both"/>
        <w:rPr>
          <w:rFonts w:ascii="Times New Roman" w:eastAsia="Times New Roman" w:hAnsi="Times New Roman" w:cs="Times New Roman"/>
          <w:b/>
          <w:bCs/>
          <w:sz w:val="28"/>
          <w:szCs w:val="28"/>
          <w:lang w:eastAsia="el-GR"/>
        </w:rPr>
      </w:pPr>
    </w:p>
    <w:p w:rsidR="00EE203C" w:rsidRPr="00481658" w:rsidRDefault="00EE203C" w:rsidP="003E3A88">
      <w:pPr>
        <w:spacing w:after="0" w:line="360" w:lineRule="auto"/>
        <w:jc w:val="both"/>
        <w:rPr>
          <w:rFonts w:ascii="Times New Roman" w:eastAsia="Times New Roman" w:hAnsi="Times New Roman" w:cs="Times New Roman"/>
          <w:color w:val="000000"/>
          <w:sz w:val="28"/>
          <w:szCs w:val="28"/>
          <w:lang w:eastAsia="el-GR"/>
        </w:rPr>
      </w:pPr>
      <w:r w:rsidRPr="00481658">
        <w:rPr>
          <w:rFonts w:ascii="Times New Roman" w:eastAsia="Times New Roman" w:hAnsi="Times New Roman" w:cs="Times New Roman"/>
          <w:color w:val="000000"/>
          <w:sz w:val="28"/>
          <w:szCs w:val="28"/>
          <w:lang w:eastAsia="el-GR"/>
        </w:rPr>
        <w:t>Περιλαμβάνει την μελέτη με τίτλο «</w:t>
      </w:r>
      <w:r w:rsidRPr="00EE203C">
        <w:rPr>
          <w:rFonts w:ascii="Times New Roman" w:eastAsia="Times New Roman" w:hAnsi="Times New Roman" w:cs="Times New Roman"/>
          <w:color w:val="000000"/>
          <w:sz w:val="28"/>
          <w:szCs w:val="28"/>
          <w:lang w:eastAsia="el-GR"/>
        </w:rPr>
        <w:t>Αρχιτεκτονικός Διαγωνισμός προσχεδίων για την αποκατάσταση &amp; αποπεράτωση συμπλέγματος «</w:t>
      </w:r>
      <w:proofErr w:type="spellStart"/>
      <w:r w:rsidRPr="00EE203C">
        <w:rPr>
          <w:rFonts w:ascii="Times New Roman" w:eastAsia="Times New Roman" w:hAnsi="Times New Roman" w:cs="Times New Roman"/>
          <w:color w:val="000000"/>
          <w:sz w:val="28"/>
          <w:szCs w:val="28"/>
          <w:lang w:eastAsia="el-GR"/>
        </w:rPr>
        <w:t>Μανωλοπο</w:t>
      </w:r>
      <w:r w:rsidRPr="00481658">
        <w:rPr>
          <w:rFonts w:ascii="Times New Roman" w:eastAsia="Times New Roman" w:hAnsi="Times New Roman" w:cs="Times New Roman"/>
          <w:color w:val="000000"/>
          <w:sz w:val="28"/>
          <w:szCs w:val="28"/>
          <w:lang w:eastAsia="el-GR"/>
        </w:rPr>
        <w:t>ύλειου</w:t>
      </w:r>
      <w:proofErr w:type="spellEnd"/>
      <w:r w:rsidRPr="00481658">
        <w:rPr>
          <w:rFonts w:ascii="Times New Roman" w:eastAsia="Times New Roman" w:hAnsi="Times New Roman" w:cs="Times New Roman"/>
          <w:color w:val="000000"/>
          <w:sz w:val="28"/>
          <w:szCs w:val="28"/>
          <w:lang w:eastAsia="el-GR"/>
        </w:rPr>
        <w:t>» και Περιβάλλοντος χώρου» η οποία χρηματοδοτείται από το ΠΡΑΣΙΝΟ ΤΑΜΕΙΟ.</w:t>
      </w:r>
    </w:p>
    <w:p w:rsidR="00EE203C" w:rsidRPr="00481658" w:rsidRDefault="00EE203C" w:rsidP="003E3A88">
      <w:pPr>
        <w:spacing w:after="0" w:line="360" w:lineRule="auto"/>
        <w:jc w:val="both"/>
        <w:rPr>
          <w:rFonts w:ascii="Times New Roman" w:eastAsia="Times New Roman" w:hAnsi="Times New Roman" w:cs="Times New Roman"/>
          <w:color w:val="000000"/>
          <w:sz w:val="28"/>
          <w:szCs w:val="28"/>
          <w:lang w:eastAsia="el-GR"/>
        </w:rPr>
      </w:pPr>
    </w:p>
    <w:p w:rsidR="00E842C6" w:rsidRPr="00481658" w:rsidRDefault="00E842C6" w:rsidP="003E3A88">
      <w:pPr>
        <w:spacing w:after="0" w:line="360" w:lineRule="auto"/>
        <w:jc w:val="both"/>
        <w:rPr>
          <w:rFonts w:ascii="Times New Roman" w:eastAsia="Times New Roman" w:hAnsi="Times New Roman" w:cs="Times New Roman"/>
          <w:color w:val="000000"/>
          <w:sz w:val="28"/>
          <w:szCs w:val="28"/>
          <w:lang w:eastAsia="el-GR"/>
        </w:rPr>
      </w:pPr>
    </w:p>
    <w:p w:rsidR="00EE203C" w:rsidRDefault="00EE203C" w:rsidP="003E3A88">
      <w:pPr>
        <w:spacing w:after="0" w:line="360" w:lineRule="auto"/>
        <w:jc w:val="both"/>
        <w:rPr>
          <w:rFonts w:ascii="Times New Roman" w:eastAsia="Times New Roman" w:hAnsi="Times New Roman" w:cs="Times New Roman"/>
          <w:bCs/>
          <w:sz w:val="28"/>
          <w:szCs w:val="28"/>
          <w:lang w:eastAsia="el-GR"/>
        </w:rPr>
      </w:pPr>
    </w:p>
    <w:p w:rsidR="00481658" w:rsidRDefault="00481658" w:rsidP="003E3A88">
      <w:pPr>
        <w:spacing w:after="0" w:line="360" w:lineRule="auto"/>
        <w:jc w:val="both"/>
        <w:rPr>
          <w:rFonts w:ascii="Times New Roman" w:eastAsia="Times New Roman" w:hAnsi="Times New Roman" w:cs="Times New Roman"/>
          <w:bCs/>
          <w:sz w:val="28"/>
          <w:szCs w:val="28"/>
          <w:lang w:eastAsia="el-GR"/>
        </w:rPr>
      </w:pPr>
    </w:p>
    <w:p w:rsidR="00481658" w:rsidRDefault="00481658" w:rsidP="003E3A88">
      <w:pPr>
        <w:spacing w:after="0" w:line="360" w:lineRule="auto"/>
        <w:jc w:val="both"/>
        <w:rPr>
          <w:rFonts w:ascii="Times New Roman" w:eastAsia="Times New Roman" w:hAnsi="Times New Roman" w:cs="Times New Roman"/>
          <w:bCs/>
          <w:sz w:val="28"/>
          <w:szCs w:val="28"/>
          <w:lang w:eastAsia="el-GR"/>
        </w:rPr>
      </w:pPr>
    </w:p>
    <w:p w:rsidR="00481658" w:rsidRPr="00481658" w:rsidRDefault="00481658" w:rsidP="003E3A88">
      <w:pPr>
        <w:spacing w:after="0" w:line="360" w:lineRule="auto"/>
        <w:jc w:val="both"/>
        <w:rPr>
          <w:rFonts w:ascii="Times New Roman" w:eastAsia="Times New Roman" w:hAnsi="Times New Roman" w:cs="Times New Roman"/>
          <w:bCs/>
          <w:sz w:val="28"/>
          <w:szCs w:val="28"/>
          <w:lang w:eastAsia="el-GR"/>
        </w:rPr>
      </w:pPr>
    </w:p>
    <w:p w:rsidR="00EE203C" w:rsidRPr="00481658" w:rsidRDefault="00EE203C" w:rsidP="003E3A88">
      <w:pPr>
        <w:spacing w:after="0" w:line="360" w:lineRule="auto"/>
        <w:jc w:val="both"/>
        <w:rPr>
          <w:rFonts w:ascii="Times New Roman" w:eastAsia="Times New Roman" w:hAnsi="Times New Roman" w:cs="Times New Roman"/>
          <w:b/>
          <w:bCs/>
          <w:color w:val="FF0000"/>
          <w:sz w:val="28"/>
          <w:szCs w:val="28"/>
          <w:lang w:eastAsia="el-GR"/>
        </w:rPr>
      </w:pPr>
    </w:p>
    <w:p w:rsidR="00EE203C" w:rsidRPr="00481658" w:rsidRDefault="006F0F24" w:rsidP="003E3A88">
      <w:pPr>
        <w:spacing w:after="0" w:line="360" w:lineRule="auto"/>
        <w:jc w:val="center"/>
        <w:rPr>
          <w:rFonts w:ascii="Times New Roman" w:eastAsia="Times New Roman" w:hAnsi="Times New Roman" w:cs="Times New Roman"/>
          <w:b/>
          <w:color w:val="000000"/>
          <w:sz w:val="28"/>
          <w:szCs w:val="28"/>
          <w:lang w:eastAsia="el-GR"/>
        </w:rPr>
      </w:pPr>
      <w:r w:rsidRPr="00481658">
        <w:rPr>
          <w:rFonts w:ascii="Times New Roman" w:eastAsia="Times New Roman" w:hAnsi="Times New Roman" w:cs="Times New Roman"/>
          <w:b/>
          <w:color w:val="000000"/>
          <w:sz w:val="28"/>
          <w:szCs w:val="28"/>
          <w:lang w:eastAsia="el-GR"/>
        </w:rPr>
        <w:lastRenderedPageBreak/>
        <w:t>ΑΝΑΚΕΦΑΛΑΙΩΣΗ</w:t>
      </w:r>
    </w:p>
    <w:p w:rsidR="006F0F24" w:rsidRPr="00481658" w:rsidRDefault="006F0F24" w:rsidP="003E3A88">
      <w:pPr>
        <w:spacing w:after="0" w:line="360" w:lineRule="auto"/>
        <w:rPr>
          <w:rFonts w:ascii="Times New Roman" w:eastAsia="Times New Roman" w:hAnsi="Times New Roman" w:cs="Times New Roman"/>
          <w:color w:val="000000"/>
          <w:sz w:val="28"/>
          <w:szCs w:val="28"/>
          <w:lang w:eastAsia="el-GR"/>
        </w:rPr>
      </w:pPr>
    </w:p>
    <w:p w:rsidR="00EE203C" w:rsidRPr="00481658" w:rsidRDefault="00EE203C" w:rsidP="003E3A88">
      <w:pPr>
        <w:spacing w:after="0" w:line="360" w:lineRule="auto"/>
        <w:jc w:val="both"/>
        <w:rPr>
          <w:rFonts w:ascii="Times New Roman" w:eastAsia="Times New Roman" w:hAnsi="Times New Roman" w:cs="Times New Roman"/>
          <w:b/>
          <w:bCs/>
          <w:color w:val="FF0000"/>
          <w:sz w:val="28"/>
          <w:szCs w:val="28"/>
          <w:u w:val="single"/>
          <w:lang w:eastAsia="el-GR"/>
        </w:rPr>
      </w:pPr>
    </w:p>
    <w:p w:rsidR="000176AA" w:rsidRPr="00481658" w:rsidRDefault="006F0F24"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noProof/>
          <w:sz w:val="28"/>
          <w:szCs w:val="28"/>
          <w:lang w:val="en-US"/>
        </w:rPr>
        <w:drawing>
          <wp:inline distT="0" distB="0" distL="0" distR="0" wp14:anchorId="51E803F1" wp14:editId="176C9572">
            <wp:extent cx="4572000" cy="2743200"/>
            <wp:effectExtent l="0" t="0" r="0" b="0"/>
            <wp:docPr id="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203C" w:rsidRPr="00481658" w:rsidRDefault="00EE203C"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rPr>
          <w:rFonts w:ascii="Times New Roman" w:hAnsi="Times New Roman" w:cs="Times New Roman"/>
          <w:b/>
          <w:sz w:val="28"/>
          <w:szCs w:val="28"/>
        </w:rPr>
      </w:pPr>
      <w:r w:rsidRPr="00481658">
        <w:rPr>
          <w:rFonts w:ascii="Times New Roman" w:hAnsi="Times New Roman" w:cs="Times New Roman"/>
          <w:b/>
          <w:noProof/>
          <w:sz w:val="28"/>
          <w:szCs w:val="28"/>
          <w:lang w:val="en-US"/>
        </w:rPr>
        <mc:AlternateContent>
          <mc:Choice Requires="wps">
            <w:drawing>
              <wp:anchor distT="0" distB="0" distL="114300" distR="114300" simplePos="0" relativeHeight="251662336" behindDoc="1" locked="0" layoutInCell="1" allowOverlap="1" wp14:anchorId="0F0EB6AA" wp14:editId="428255F3">
                <wp:simplePos x="0" y="0"/>
                <wp:positionH relativeFrom="column">
                  <wp:posOffset>0</wp:posOffset>
                </wp:positionH>
                <wp:positionV relativeFrom="paragraph">
                  <wp:posOffset>0</wp:posOffset>
                </wp:positionV>
                <wp:extent cx="5251815" cy="272884"/>
                <wp:effectExtent l="0" t="0" r="25400" b="13335"/>
                <wp:wrapNone/>
                <wp:docPr id="7" name="Πλαίσιο κειμένου 7"/>
                <wp:cNvGraphicFramePr/>
                <a:graphic xmlns:a="http://schemas.openxmlformats.org/drawingml/2006/main">
                  <a:graphicData uri="http://schemas.microsoft.com/office/word/2010/wordprocessingShape">
                    <wps:wsp>
                      <wps:cNvSpPr txBox="1"/>
                      <wps:spPr>
                        <a:xfrm>
                          <a:off x="0" y="0"/>
                          <a:ext cx="5251815" cy="27288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658" w:rsidRPr="003E3A88" w:rsidRDefault="00481658" w:rsidP="003E3A88">
                            <w:pPr>
                              <w:jc w:val="center"/>
                              <w:rPr>
                                <w:b/>
                                <w:sz w:val="28"/>
                                <w:szCs w:val="28"/>
                              </w:rPr>
                            </w:pPr>
                            <w:r w:rsidRPr="003E3A88">
                              <w:rPr>
                                <w:b/>
                                <w:sz w:val="28"/>
                                <w:szCs w:val="28"/>
                              </w:rPr>
                              <w:t>Β. ΙΔΙΟΙ ΠΟΡΟΙ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EB6AA" id="Πλαίσιο κειμένου 7" o:spid="_x0000_s1027" type="#_x0000_t202" style="position:absolute;margin-left:0;margin-top:0;width:413.55pt;height:2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" fillcolor="#f7fafd [180]" strokeweight=".5pt">
                <v:fill color2="#cde0f2 [980]" colors="0 #f7fafd;48497f #b5d2ec;54395f #b5d2ec;1 #cee1f2" focus="100%" type="gradient"/>
                <v:stroke linestyle="thinThin"/>
                <v:textbox>
                  <w:txbxContent>
                    <w:p w:rsidR="00481658" w:rsidRPr="003E3A88" w:rsidRDefault="00481658" w:rsidP="003E3A88">
                      <w:pPr>
                        <w:jc w:val="center"/>
                        <w:rPr>
                          <w:b/>
                          <w:sz w:val="28"/>
                          <w:szCs w:val="28"/>
                        </w:rPr>
                      </w:pPr>
                      <w:r w:rsidRPr="003E3A88">
                        <w:rPr>
                          <w:b/>
                          <w:sz w:val="28"/>
                          <w:szCs w:val="28"/>
                        </w:rPr>
                        <w:t>Β. ΙΔΙΟΙ ΠΟΡΟΙ</w:t>
                      </w:r>
                    </w:p>
                  </w:txbxContent>
                </v:textbox>
              </v:shape>
            </w:pict>
          </mc:Fallback>
        </mc:AlternateContent>
      </w:r>
    </w:p>
    <w:p w:rsidR="00E842C6" w:rsidRPr="00481658" w:rsidRDefault="00E842C6"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 xml:space="preserve">Ο συνολικός προϋπολογισμός  των έργων και μελετών  της κατηγορίας ανέρχεται σε </w:t>
      </w:r>
      <w:r w:rsidR="00340F25" w:rsidRPr="00340F25">
        <w:rPr>
          <w:rFonts w:ascii="Times New Roman" w:hAnsi="Times New Roman" w:cs="Times New Roman"/>
          <w:b/>
          <w:sz w:val="28"/>
          <w:szCs w:val="28"/>
        </w:rPr>
        <w:t xml:space="preserve">7.010.458,07 € </w:t>
      </w:r>
      <w:r w:rsidR="00F56D97" w:rsidRPr="00F56D97">
        <w:rPr>
          <w:rFonts w:ascii="Times New Roman" w:hAnsi="Times New Roman" w:cs="Times New Roman"/>
          <w:b/>
          <w:sz w:val="28"/>
          <w:szCs w:val="28"/>
        </w:rPr>
        <w:t>€</w:t>
      </w:r>
      <w:r w:rsidR="00F56D97">
        <w:rPr>
          <w:rFonts w:ascii="Times New Roman" w:hAnsi="Times New Roman" w:cs="Times New Roman"/>
          <w:b/>
          <w:sz w:val="28"/>
          <w:szCs w:val="28"/>
        </w:rPr>
        <w:t xml:space="preserve"> </w:t>
      </w:r>
      <w:r w:rsidRPr="00481658">
        <w:rPr>
          <w:rFonts w:ascii="Times New Roman" w:hAnsi="Times New Roman" w:cs="Times New Roman"/>
          <w:sz w:val="28"/>
          <w:szCs w:val="28"/>
        </w:rPr>
        <w:t>και  αναλύεται ως εξής:</w:t>
      </w:r>
    </w:p>
    <w:p w:rsidR="008C285E" w:rsidRPr="00481658" w:rsidRDefault="00F56D97" w:rsidP="008C285E">
      <w:pPr>
        <w:spacing w:before="100" w:beforeAutospacing="1"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Β1. ΕΡΓΑ (</w:t>
      </w:r>
      <w:r w:rsidR="00340F25" w:rsidRPr="00340F25">
        <w:rPr>
          <w:rFonts w:ascii="Times New Roman" w:hAnsi="Times New Roman" w:cs="Times New Roman"/>
          <w:b/>
          <w:color w:val="FF0000"/>
          <w:sz w:val="28"/>
          <w:szCs w:val="28"/>
        </w:rPr>
        <w:t>5.174.861,00 €</w:t>
      </w:r>
    </w:p>
    <w:p w:rsidR="008C285E" w:rsidRPr="00481658" w:rsidRDefault="008C285E"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360" w:lineRule="auto"/>
        <w:jc w:val="both"/>
        <w:rPr>
          <w:rFonts w:ascii="Times New Roman" w:hAnsi="Times New Roman" w:cs="Times New Roman"/>
          <w:sz w:val="28"/>
          <w:szCs w:val="28"/>
        </w:rPr>
      </w:pPr>
      <w:r w:rsidRPr="003E3A88">
        <w:rPr>
          <w:rFonts w:ascii="Times New Roman" w:eastAsia="Times New Roman" w:hAnsi="Times New Roman" w:cs="Times New Roman"/>
          <w:b/>
          <w:bCs/>
          <w:color w:val="FF0000"/>
          <w:sz w:val="28"/>
          <w:szCs w:val="28"/>
          <w:u w:val="single"/>
          <w:lang w:eastAsia="el-GR"/>
        </w:rPr>
        <w:t>Β1.1    ΕΡΓΑ "ΣΥΝΕΧΙΖΟΜΕΝΑ"  (ΣΥΜΒΑΣΙΟΠΟΙΗΜΕΝΑ)</w:t>
      </w:r>
      <w:r w:rsidRPr="00481658">
        <w:rPr>
          <w:rFonts w:ascii="Times New Roman" w:eastAsia="Times New Roman" w:hAnsi="Times New Roman" w:cs="Times New Roman"/>
          <w:b/>
          <w:bCs/>
          <w:color w:val="FF0000"/>
          <w:sz w:val="28"/>
          <w:szCs w:val="28"/>
          <w:lang w:eastAsia="el-GR"/>
        </w:rPr>
        <w:t xml:space="preserve"> </w:t>
      </w:r>
      <w:r w:rsidRPr="00481658">
        <w:rPr>
          <w:rFonts w:ascii="Times New Roman" w:hAnsi="Times New Roman" w:cs="Times New Roman"/>
          <w:sz w:val="28"/>
          <w:szCs w:val="28"/>
        </w:rPr>
        <w:t xml:space="preserve">υπόλοιπου προϋπολογισμού </w:t>
      </w:r>
      <w:r w:rsidR="00340F25">
        <w:rPr>
          <w:rFonts w:ascii="Times New Roman" w:hAnsi="Times New Roman" w:cs="Times New Roman"/>
          <w:b/>
          <w:sz w:val="28"/>
          <w:szCs w:val="28"/>
        </w:rPr>
        <w:t xml:space="preserve">941.935,00 </w:t>
      </w:r>
      <w:r w:rsidRPr="00481658">
        <w:rPr>
          <w:rFonts w:ascii="Times New Roman" w:hAnsi="Times New Roman" w:cs="Times New Roman"/>
          <w:b/>
          <w:sz w:val="28"/>
          <w:szCs w:val="28"/>
        </w:rPr>
        <w:t xml:space="preserve">€. </w:t>
      </w:r>
      <w:r w:rsidRPr="00481658">
        <w:rPr>
          <w:rFonts w:ascii="Times New Roman" w:hAnsi="Times New Roman" w:cs="Times New Roman"/>
          <w:sz w:val="28"/>
          <w:szCs w:val="28"/>
        </w:rPr>
        <w:t>Τα έργα αυτά αναμένεται να ολοκληρωθούν εντός του έτους 2025.</w:t>
      </w:r>
    </w:p>
    <w:p w:rsidR="003E3A88" w:rsidRDefault="003E3A88" w:rsidP="003E3A88">
      <w:pPr>
        <w:spacing w:after="0" w:line="240" w:lineRule="auto"/>
        <w:jc w:val="both"/>
        <w:rPr>
          <w:rFonts w:ascii="Times New Roman" w:eastAsia="Times New Roman" w:hAnsi="Times New Roman" w:cs="Times New Roman"/>
          <w:bCs/>
          <w:color w:val="000000"/>
          <w:sz w:val="28"/>
          <w:szCs w:val="28"/>
          <w:lang w:eastAsia="el-GR"/>
        </w:rPr>
      </w:pPr>
      <w:r w:rsidRPr="003E3A88">
        <w:rPr>
          <w:rFonts w:ascii="Times New Roman" w:eastAsia="Times New Roman" w:hAnsi="Times New Roman" w:cs="Times New Roman"/>
          <w:b/>
          <w:bCs/>
          <w:color w:val="FF0000"/>
          <w:sz w:val="28"/>
          <w:szCs w:val="28"/>
          <w:u w:val="single"/>
          <w:lang w:eastAsia="el-GR"/>
        </w:rPr>
        <w:t>Β1.2    ΝΕΑ ΕΡΓΑ</w:t>
      </w:r>
      <w:r w:rsidRPr="003E3A88">
        <w:rPr>
          <w:rFonts w:ascii="Times New Roman" w:eastAsia="Times New Roman" w:hAnsi="Times New Roman" w:cs="Times New Roman"/>
          <w:b/>
          <w:bCs/>
          <w:color w:val="FF0000"/>
          <w:sz w:val="28"/>
          <w:szCs w:val="28"/>
          <w:lang w:eastAsia="el-GR"/>
        </w:rPr>
        <w:t xml:space="preserve"> </w:t>
      </w:r>
      <w:r w:rsidRPr="00481658">
        <w:rPr>
          <w:rFonts w:ascii="Times New Roman" w:eastAsia="Times New Roman" w:hAnsi="Times New Roman" w:cs="Times New Roman"/>
          <w:bCs/>
          <w:color w:val="000000"/>
          <w:sz w:val="28"/>
          <w:szCs w:val="28"/>
          <w:lang w:eastAsia="el-GR"/>
        </w:rPr>
        <w:t xml:space="preserve">προϋπολογισμού </w:t>
      </w:r>
      <w:r w:rsidR="00340F25">
        <w:rPr>
          <w:rFonts w:ascii="Times New Roman" w:eastAsia="Times New Roman" w:hAnsi="Times New Roman" w:cs="Times New Roman"/>
          <w:b/>
          <w:bCs/>
          <w:color w:val="000000"/>
          <w:sz w:val="28"/>
          <w:szCs w:val="28"/>
          <w:lang w:eastAsia="el-GR"/>
        </w:rPr>
        <w:t>4.232.926,00</w:t>
      </w:r>
      <w:r w:rsidR="00DF2D31" w:rsidRPr="00481658">
        <w:rPr>
          <w:rFonts w:ascii="Times New Roman" w:eastAsia="Times New Roman" w:hAnsi="Times New Roman" w:cs="Times New Roman"/>
          <w:b/>
          <w:bCs/>
          <w:color w:val="000000"/>
          <w:sz w:val="28"/>
          <w:szCs w:val="28"/>
          <w:lang w:eastAsia="el-GR"/>
        </w:rPr>
        <w:t>€</w:t>
      </w:r>
      <w:r w:rsidR="005937F2" w:rsidRPr="00481658">
        <w:rPr>
          <w:rFonts w:ascii="Times New Roman" w:eastAsia="Times New Roman" w:hAnsi="Times New Roman" w:cs="Times New Roman"/>
          <w:b/>
          <w:bCs/>
          <w:color w:val="000000"/>
          <w:sz w:val="28"/>
          <w:szCs w:val="28"/>
          <w:lang w:eastAsia="el-GR"/>
        </w:rPr>
        <w:t xml:space="preserve">, </w:t>
      </w:r>
      <w:r w:rsidR="005937F2" w:rsidRPr="00481658">
        <w:rPr>
          <w:rFonts w:ascii="Times New Roman" w:eastAsia="Times New Roman" w:hAnsi="Times New Roman" w:cs="Times New Roman"/>
          <w:bCs/>
          <w:color w:val="000000"/>
          <w:sz w:val="28"/>
          <w:szCs w:val="28"/>
          <w:lang w:eastAsia="el-GR"/>
        </w:rPr>
        <w:t>τα οποία κατηγοριοποιούνται ως εξής:</w:t>
      </w:r>
    </w:p>
    <w:p w:rsidR="00481658" w:rsidRDefault="00481658" w:rsidP="003E3A88">
      <w:pPr>
        <w:spacing w:after="0" w:line="240" w:lineRule="auto"/>
        <w:jc w:val="both"/>
        <w:rPr>
          <w:rFonts w:ascii="Times New Roman" w:eastAsia="Times New Roman" w:hAnsi="Times New Roman" w:cs="Times New Roman"/>
          <w:bCs/>
          <w:color w:val="000000"/>
          <w:sz w:val="28"/>
          <w:szCs w:val="28"/>
          <w:lang w:eastAsia="el-GR"/>
        </w:rPr>
      </w:pPr>
    </w:p>
    <w:p w:rsidR="00481658" w:rsidRDefault="00481658" w:rsidP="003E3A88">
      <w:pPr>
        <w:spacing w:after="0" w:line="240" w:lineRule="auto"/>
        <w:jc w:val="both"/>
        <w:rPr>
          <w:rFonts w:ascii="Times New Roman" w:eastAsia="Times New Roman" w:hAnsi="Times New Roman" w:cs="Times New Roman"/>
          <w:bCs/>
          <w:color w:val="000000"/>
          <w:sz w:val="28"/>
          <w:szCs w:val="28"/>
          <w:lang w:eastAsia="el-GR"/>
        </w:rPr>
      </w:pPr>
    </w:p>
    <w:p w:rsidR="00481658" w:rsidRDefault="00481658" w:rsidP="003E3A88">
      <w:pPr>
        <w:spacing w:after="0" w:line="240" w:lineRule="auto"/>
        <w:jc w:val="both"/>
        <w:rPr>
          <w:rFonts w:ascii="Times New Roman" w:eastAsia="Times New Roman" w:hAnsi="Times New Roman" w:cs="Times New Roman"/>
          <w:bCs/>
          <w:color w:val="000000"/>
          <w:sz w:val="28"/>
          <w:szCs w:val="28"/>
          <w:lang w:eastAsia="el-GR"/>
        </w:rPr>
      </w:pPr>
    </w:p>
    <w:p w:rsidR="00481658" w:rsidRPr="00481658" w:rsidRDefault="00481658" w:rsidP="003E3A88">
      <w:pPr>
        <w:spacing w:after="0" w:line="240" w:lineRule="auto"/>
        <w:jc w:val="both"/>
        <w:rPr>
          <w:rFonts w:ascii="Times New Roman" w:eastAsia="Times New Roman" w:hAnsi="Times New Roman" w:cs="Times New Roman"/>
          <w:bCs/>
          <w:color w:val="000000"/>
          <w:sz w:val="28"/>
          <w:szCs w:val="28"/>
          <w:lang w:eastAsia="el-GR"/>
        </w:rPr>
      </w:pPr>
    </w:p>
    <w:tbl>
      <w:tblPr>
        <w:tblW w:w="0" w:type="auto"/>
        <w:tblInd w:w="60" w:type="dxa"/>
        <w:tblLook w:val="04A0" w:firstRow="1" w:lastRow="0" w:firstColumn="1" w:lastColumn="0" w:noHBand="0" w:noVBand="1"/>
      </w:tblPr>
      <w:tblGrid>
        <w:gridCol w:w="595"/>
        <w:gridCol w:w="5226"/>
        <w:gridCol w:w="2415"/>
      </w:tblGrid>
      <w:tr w:rsidR="005937F2" w:rsidRPr="00494A2B" w:rsidTr="0008769D">
        <w:trPr>
          <w:trHeight w:val="330"/>
        </w:trPr>
        <w:tc>
          <w:tcPr>
            <w:tcW w:w="0" w:type="auto"/>
            <w:tcBorders>
              <w:top w:val="single" w:sz="4" w:space="0" w:color="auto"/>
              <w:left w:val="single" w:sz="4" w:space="0" w:color="auto"/>
              <w:bottom w:val="nil"/>
              <w:right w:val="single" w:sz="4" w:space="0" w:color="auto"/>
            </w:tcBorders>
            <w:shd w:val="clear" w:color="000000" w:fill="EDEDED"/>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lastRenderedPageBreak/>
              <w:t>Α/Α</w:t>
            </w:r>
          </w:p>
        </w:tc>
        <w:tc>
          <w:tcPr>
            <w:tcW w:w="0" w:type="auto"/>
            <w:tcBorders>
              <w:top w:val="single" w:sz="4" w:space="0" w:color="auto"/>
              <w:left w:val="nil"/>
              <w:bottom w:val="nil"/>
              <w:right w:val="single" w:sz="4" w:space="0" w:color="auto"/>
            </w:tcBorders>
            <w:shd w:val="clear" w:color="000000" w:fill="EDEDED"/>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ΕΡΓΟ</w:t>
            </w:r>
          </w:p>
        </w:tc>
        <w:tc>
          <w:tcPr>
            <w:tcW w:w="0" w:type="auto"/>
            <w:tcBorders>
              <w:top w:val="single" w:sz="4" w:space="0" w:color="auto"/>
              <w:left w:val="nil"/>
              <w:bottom w:val="nil"/>
              <w:right w:val="single" w:sz="4" w:space="0" w:color="auto"/>
            </w:tcBorders>
            <w:shd w:val="clear" w:color="000000" w:fill="EDEDED"/>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ΠΡΟΥΠΟΛΟΓΙΣΜΟΣ</w:t>
            </w:r>
          </w:p>
        </w:tc>
      </w:tr>
      <w:tr w:rsidR="005937F2" w:rsidRPr="00494A2B" w:rsidTr="0008769D">
        <w:trPr>
          <w:trHeight w:val="315"/>
        </w:trPr>
        <w:tc>
          <w:tcPr>
            <w:tcW w:w="0" w:type="auto"/>
            <w:gridSpan w:val="3"/>
            <w:tcBorders>
              <w:top w:val="single" w:sz="8" w:space="0" w:color="auto"/>
              <w:left w:val="single" w:sz="8" w:space="0" w:color="auto"/>
              <w:bottom w:val="single" w:sz="4" w:space="0" w:color="auto"/>
              <w:right w:val="single" w:sz="8" w:space="0" w:color="000000"/>
            </w:tcBorders>
            <w:shd w:val="clear" w:color="000000" w:fill="FFC000"/>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color w:val="000000"/>
                <w:lang w:eastAsia="el-GR"/>
              </w:rPr>
            </w:pPr>
            <w:r w:rsidRPr="00494A2B">
              <w:rPr>
                <w:rFonts w:ascii="Times New Roman" w:eastAsia="Times New Roman" w:hAnsi="Times New Roman" w:cs="Times New Roman"/>
                <w:b/>
                <w:bCs/>
                <w:color w:val="000000"/>
                <w:lang w:eastAsia="el-GR"/>
              </w:rPr>
              <w:t>ΟΔΟΠΟΙΙΑ</w:t>
            </w:r>
          </w:p>
        </w:tc>
      </w:tr>
      <w:tr w:rsidR="005937F2" w:rsidRPr="00494A2B" w:rsidTr="0008769D">
        <w:trPr>
          <w:trHeight w:val="52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1</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Αποκατάσταση οδοστρωμάτων Πόλεως Πύργου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500.000,00 €</w:t>
            </w:r>
          </w:p>
        </w:tc>
      </w:tr>
      <w:tr w:rsidR="005937F2" w:rsidRPr="00494A2B" w:rsidTr="0008769D">
        <w:trPr>
          <w:trHeight w:val="40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2</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color w:val="000000"/>
                <w:lang w:eastAsia="el-GR"/>
              </w:rPr>
            </w:pPr>
            <w:r w:rsidRPr="00494A2B">
              <w:rPr>
                <w:rFonts w:ascii="Times New Roman" w:eastAsia="Times New Roman" w:hAnsi="Times New Roman" w:cs="Times New Roman"/>
                <w:color w:val="000000"/>
                <w:lang w:eastAsia="el-GR"/>
              </w:rPr>
              <w:t xml:space="preserve">Αποκατάσταση οδοστρωμάτων Δ.Ε. </w:t>
            </w:r>
            <w:proofErr w:type="spellStart"/>
            <w:r w:rsidRPr="00494A2B">
              <w:rPr>
                <w:rFonts w:ascii="Times New Roman" w:eastAsia="Times New Roman" w:hAnsi="Times New Roman" w:cs="Times New Roman"/>
                <w:color w:val="000000"/>
                <w:lang w:eastAsia="el-GR"/>
              </w:rPr>
              <w:t>Ωλενας</w:t>
            </w:r>
            <w:proofErr w:type="spellEnd"/>
            <w:r w:rsidRPr="00494A2B">
              <w:rPr>
                <w:rFonts w:ascii="Times New Roman" w:eastAsia="Times New Roman" w:hAnsi="Times New Roman" w:cs="Times New Roman"/>
                <w:color w:val="000000"/>
                <w:lang w:eastAsia="el-GR"/>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color w:val="000000"/>
                <w:lang w:eastAsia="el-GR"/>
              </w:rPr>
            </w:pPr>
            <w:r w:rsidRPr="00494A2B">
              <w:rPr>
                <w:rFonts w:ascii="Times New Roman" w:eastAsia="Times New Roman" w:hAnsi="Times New Roman" w:cs="Times New Roman"/>
                <w:color w:val="000000"/>
                <w:lang w:eastAsia="el-GR"/>
              </w:rPr>
              <w:t>2</w:t>
            </w:r>
            <w:r w:rsidR="0008769D">
              <w:rPr>
                <w:rFonts w:ascii="Times New Roman" w:eastAsia="Times New Roman" w:hAnsi="Times New Roman" w:cs="Times New Roman"/>
                <w:color w:val="000000"/>
                <w:lang w:eastAsia="el-GR"/>
              </w:rPr>
              <w:t>0</w:t>
            </w:r>
            <w:r w:rsidRPr="00494A2B">
              <w:rPr>
                <w:rFonts w:ascii="Times New Roman" w:eastAsia="Times New Roman" w:hAnsi="Times New Roman" w:cs="Times New Roman"/>
                <w:color w:val="000000"/>
                <w:lang w:eastAsia="el-GR"/>
              </w:rPr>
              <w:t>0.000,00 €</w:t>
            </w:r>
          </w:p>
        </w:tc>
      </w:tr>
      <w:tr w:rsidR="005937F2" w:rsidRPr="00494A2B" w:rsidTr="0008769D">
        <w:trPr>
          <w:trHeight w:val="56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color w:val="000000"/>
                <w:lang w:eastAsia="el-GR"/>
              </w:rPr>
            </w:pPr>
            <w:r w:rsidRPr="00494A2B">
              <w:rPr>
                <w:rFonts w:ascii="Times New Roman" w:eastAsia="Times New Roman" w:hAnsi="Times New Roman" w:cs="Times New Roman"/>
                <w:color w:val="000000"/>
                <w:lang w:eastAsia="el-GR"/>
              </w:rPr>
              <w:t xml:space="preserve">Αποκατάσταση οδοστρωμάτων Δ.Ε. </w:t>
            </w:r>
            <w:proofErr w:type="spellStart"/>
            <w:r w:rsidRPr="00494A2B">
              <w:rPr>
                <w:rFonts w:ascii="Times New Roman" w:eastAsia="Times New Roman" w:hAnsi="Times New Roman" w:cs="Times New Roman"/>
                <w:color w:val="000000"/>
                <w:lang w:eastAsia="el-GR"/>
              </w:rPr>
              <w:t>Ιάρδανου</w:t>
            </w:r>
            <w:proofErr w:type="spellEnd"/>
            <w:r w:rsidRPr="00494A2B">
              <w:rPr>
                <w:rFonts w:ascii="Times New Roman" w:eastAsia="Times New Roman" w:hAnsi="Times New Roman" w:cs="Times New Roman"/>
                <w:color w:val="000000"/>
                <w:lang w:eastAsia="el-GR"/>
              </w:rPr>
              <w:t xml:space="preserve"> &amp; </w:t>
            </w:r>
            <w:proofErr w:type="spellStart"/>
            <w:r w:rsidRPr="00494A2B">
              <w:rPr>
                <w:rFonts w:ascii="Times New Roman" w:eastAsia="Times New Roman" w:hAnsi="Times New Roman" w:cs="Times New Roman"/>
                <w:color w:val="000000"/>
                <w:lang w:eastAsia="el-GR"/>
              </w:rPr>
              <w:t>Βώλακος</w:t>
            </w:r>
            <w:proofErr w:type="spellEnd"/>
            <w:r w:rsidRPr="00494A2B">
              <w:rPr>
                <w:rFonts w:ascii="Times New Roman" w:eastAsia="Times New Roman" w:hAnsi="Times New Roman" w:cs="Times New Roman"/>
                <w:color w:val="000000"/>
                <w:lang w:eastAsia="el-GR"/>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color w:val="000000"/>
                <w:lang w:eastAsia="el-GR"/>
              </w:rPr>
            </w:pPr>
            <w:r w:rsidRPr="00494A2B">
              <w:rPr>
                <w:rFonts w:ascii="Times New Roman" w:eastAsia="Times New Roman" w:hAnsi="Times New Roman" w:cs="Times New Roman"/>
                <w:color w:val="000000"/>
                <w:lang w:eastAsia="el-GR"/>
              </w:rPr>
              <w:t>160.000,00 €</w:t>
            </w:r>
          </w:p>
        </w:tc>
      </w:tr>
      <w:tr w:rsidR="00F56D97" w:rsidRPr="00494A2B" w:rsidTr="0008769D">
        <w:trPr>
          <w:trHeight w:val="569"/>
        </w:trPr>
        <w:tc>
          <w:tcPr>
            <w:tcW w:w="0" w:type="auto"/>
            <w:tcBorders>
              <w:top w:val="nil"/>
              <w:left w:val="single" w:sz="8" w:space="0" w:color="auto"/>
              <w:bottom w:val="single" w:sz="4" w:space="0" w:color="auto"/>
              <w:right w:val="single" w:sz="4" w:space="0" w:color="auto"/>
            </w:tcBorders>
            <w:shd w:val="clear" w:color="auto" w:fill="auto"/>
            <w:vAlign w:val="center"/>
          </w:tcPr>
          <w:p w:rsidR="00F56D97" w:rsidRPr="00494A2B" w:rsidRDefault="00F56D97" w:rsidP="00481658">
            <w:pPr>
              <w:spacing w:after="0" w:line="240" w:lineRule="auto"/>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4</w:t>
            </w:r>
          </w:p>
        </w:tc>
        <w:tc>
          <w:tcPr>
            <w:tcW w:w="0" w:type="auto"/>
            <w:tcBorders>
              <w:top w:val="nil"/>
              <w:left w:val="nil"/>
              <w:bottom w:val="single" w:sz="4" w:space="0" w:color="auto"/>
              <w:right w:val="single" w:sz="4" w:space="0" w:color="auto"/>
            </w:tcBorders>
            <w:shd w:val="clear" w:color="auto" w:fill="auto"/>
            <w:vAlign w:val="center"/>
          </w:tcPr>
          <w:p w:rsidR="00F56D97" w:rsidRPr="00494A2B" w:rsidRDefault="00F56D97" w:rsidP="00481658">
            <w:pPr>
              <w:spacing w:after="0" w:line="240" w:lineRule="auto"/>
              <w:jc w:val="both"/>
              <w:rPr>
                <w:rFonts w:ascii="Times New Roman" w:eastAsia="Times New Roman" w:hAnsi="Times New Roman" w:cs="Times New Roman"/>
                <w:color w:val="000000"/>
                <w:lang w:eastAsia="el-GR"/>
              </w:rPr>
            </w:pPr>
            <w:r w:rsidRPr="00F56D97">
              <w:rPr>
                <w:rFonts w:ascii="Times New Roman" w:eastAsia="Times New Roman" w:hAnsi="Times New Roman" w:cs="Times New Roman"/>
                <w:color w:val="000000"/>
                <w:lang w:eastAsia="el-GR"/>
              </w:rPr>
              <w:t>Συντήρηση αγροτικής οδοποιίας Δήμου Πύργου</w:t>
            </w:r>
          </w:p>
        </w:tc>
        <w:tc>
          <w:tcPr>
            <w:tcW w:w="0" w:type="auto"/>
            <w:tcBorders>
              <w:top w:val="nil"/>
              <w:left w:val="nil"/>
              <w:bottom w:val="single" w:sz="4" w:space="0" w:color="auto"/>
              <w:right w:val="single" w:sz="8" w:space="0" w:color="auto"/>
            </w:tcBorders>
            <w:shd w:val="clear" w:color="auto" w:fill="auto"/>
            <w:vAlign w:val="center"/>
          </w:tcPr>
          <w:p w:rsidR="00F56D97" w:rsidRPr="00494A2B" w:rsidRDefault="00F56D97" w:rsidP="00481658">
            <w:pPr>
              <w:spacing w:after="0" w:line="240" w:lineRule="auto"/>
              <w:jc w:val="right"/>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200.000,00€</w:t>
            </w:r>
          </w:p>
        </w:tc>
      </w:tr>
      <w:tr w:rsidR="005937F2" w:rsidRPr="00494A2B" w:rsidTr="0008769D">
        <w:trPr>
          <w:trHeight w:val="330"/>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ΣΥΝΟΛΟ:</w:t>
            </w:r>
          </w:p>
        </w:tc>
        <w:tc>
          <w:tcPr>
            <w:tcW w:w="0" w:type="auto"/>
            <w:tcBorders>
              <w:top w:val="nil"/>
              <w:left w:val="single" w:sz="4" w:space="0" w:color="auto"/>
              <w:bottom w:val="nil"/>
              <w:right w:val="single" w:sz="8" w:space="0" w:color="auto"/>
            </w:tcBorders>
            <w:shd w:val="clear" w:color="auto" w:fill="auto"/>
            <w:vAlign w:val="center"/>
            <w:hideMark/>
          </w:tcPr>
          <w:p w:rsidR="005937F2" w:rsidRPr="00494A2B" w:rsidRDefault="0008769D" w:rsidP="00481658">
            <w:pPr>
              <w:spacing w:after="0" w:line="240" w:lineRule="auto"/>
              <w:jc w:val="right"/>
              <w:rPr>
                <w:rFonts w:ascii="Times New Roman" w:eastAsia="Times New Roman" w:hAnsi="Times New Roman" w:cs="Times New Roman"/>
                <w:b/>
                <w:bCs/>
                <w:color w:val="FF0000"/>
                <w:lang w:eastAsia="el-GR"/>
              </w:rPr>
            </w:pPr>
            <w:r>
              <w:rPr>
                <w:rFonts w:ascii="Times New Roman" w:eastAsia="Times New Roman" w:hAnsi="Times New Roman" w:cs="Times New Roman"/>
                <w:b/>
                <w:bCs/>
                <w:color w:val="FF0000"/>
                <w:lang w:eastAsia="el-GR"/>
              </w:rPr>
              <w:t>1060</w:t>
            </w:r>
            <w:r w:rsidR="005937F2" w:rsidRPr="00494A2B">
              <w:rPr>
                <w:rFonts w:ascii="Times New Roman" w:eastAsia="Times New Roman" w:hAnsi="Times New Roman" w:cs="Times New Roman"/>
                <w:b/>
                <w:bCs/>
                <w:color w:val="FF0000"/>
                <w:lang w:eastAsia="el-GR"/>
              </w:rPr>
              <w:t>.000,00 €</w:t>
            </w:r>
          </w:p>
        </w:tc>
      </w:tr>
      <w:tr w:rsidR="005937F2" w:rsidRPr="00494A2B" w:rsidTr="0008769D">
        <w:trPr>
          <w:trHeight w:val="315"/>
        </w:trPr>
        <w:tc>
          <w:tcPr>
            <w:tcW w:w="0" w:type="auto"/>
            <w:gridSpan w:val="3"/>
            <w:tcBorders>
              <w:top w:val="single" w:sz="8" w:space="0" w:color="auto"/>
              <w:left w:val="single" w:sz="8" w:space="0" w:color="auto"/>
              <w:bottom w:val="single" w:sz="4" w:space="0" w:color="auto"/>
              <w:right w:val="single" w:sz="8" w:space="0" w:color="000000"/>
            </w:tcBorders>
            <w:shd w:val="clear" w:color="000000" w:fill="FFC000"/>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color w:val="000000"/>
                <w:lang w:eastAsia="el-GR"/>
              </w:rPr>
            </w:pPr>
            <w:r w:rsidRPr="00494A2B">
              <w:rPr>
                <w:rFonts w:ascii="Times New Roman" w:eastAsia="Times New Roman" w:hAnsi="Times New Roman" w:cs="Times New Roman"/>
                <w:b/>
                <w:bCs/>
                <w:color w:val="000000"/>
                <w:lang w:eastAsia="el-GR"/>
              </w:rPr>
              <w:t>ΚΤΙΡΙΑΚΑ</w:t>
            </w:r>
          </w:p>
        </w:tc>
      </w:tr>
      <w:tr w:rsidR="005937F2" w:rsidRPr="00494A2B" w:rsidTr="0008769D">
        <w:trPr>
          <w:trHeight w:val="71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1</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 xml:space="preserve">Συντήρηση -επισκευή κτιρίου </w:t>
            </w:r>
            <w:r w:rsidRPr="00494A2B">
              <w:rPr>
                <w:rFonts w:ascii="Times New Roman" w:eastAsia="Times New Roman" w:hAnsi="Times New Roman" w:cs="Times New Roman"/>
                <w:lang w:eastAsia="el-GR"/>
              </w:rPr>
              <w:t>Θεάτρου ΑΠΟΛΛΩ</w:t>
            </w:r>
            <w:r w:rsidRPr="00481658">
              <w:rPr>
                <w:rFonts w:ascii="Times New Roman" w:eastAsia="Times New Roman" w:hAnsi="Times New Roman" w:cs="Times New Roman"/>
                <w:lang w:eastAsia="el-GR"/>
              </w:rPr>
              <w:t>Ν και</w:t>
            </w:r>
            <w:r w:rsidRPr="00481658">
              <w:rPr>
                <w:rFonts w:ascii="Times New Roman" w:eastAsia="Times New Roman" w:hAnsi="Times New Roman" w:cs="Times New Roman"/>
                <w:lang w:eastAsia="el-GR"/>
              </w:rPr>
              <w:br/>
              <w:t>περιβάλλοντα χώρου [ίδιοι πό</w:t>
            </w:r>
            <w:r w:rsidRPr="00494A2B">
              <w:rPr>
                <w:rFonts w:ascii="Times New Roman" w:eastAsia="Times New Roman" w:hAnsi="Times New Roman" w:cs="Times New Roman"/>
                <w:lang w:eastAsia="el-GR"/>
              </w:rPr>
              <w:t>ροι]</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246.300,00 €</w:t>
            </w:r>
          </w:p>
        </w:tc>
      </w:tr>
      <w:tr w:rsidR="005937F2" w:rsidRPr="00494A2B" w:rsidTr="0008769D">
        <w:trPr>
          <w:trHeight w:val="4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2</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Συντήρηση Σχολικών Μονάδων Δ Πύργου 2025 -2026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08769D" w:rsidP="00481658">
            <w:pPr>
              <w:spacing w:after="0" w:line="240" w:lineRule="auto"/>
              <w:jc w:val="right"/>
              <w:rPr>
                <w:rFonts w:ascii="Times New Roman" w:eastAsia="Times New Roman" w:hAnsi="Times New Roman" w:cs="Times New Roman"/>
                <w:lang w:eastAsia="el-GR"/>
              </w:rPr>
            </w:pPr>
            <w:r>
              <w:rPr>
                <w:rFonts w:ascii="Times New Roman" w:eastAsia="Times New Roman" w:hAnsi="Times New Roman" w:cs="Times New Roman"/>
                <w:lang w:eastAsia="el-GR"/>
              </w:rPr>
              <w:t>8</w:t>
            </w:r>
            <w:r w:rsidR="005937F2" w:rsidRPr="00494A2B">
              <w:rPr>
                <w:rFonts w:ascii="Times New Roman" w:eastAsia="Times New Roman" w:hAnsi="Times New Roman" w:cs="Times New Roman"/>
                <w:lang w:eastAsia="el-GR"/>
              </w:rPr>
              <w:t>50.000,00 €</w:t>
            </w:r>
          </w:p>
        </w:tc>
      </w:tr>
      <w:tr w:rsidR="005937F2" w:rsidRPr="00494A2B" w:rsidTr="0008769D">
        <w:trPr>
          <w:trHeight w:val="5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81658">
              <w:rPr>
                <w:rFonts w:ascii="Times New Roman" w:eastAsia="Times New Roman" w:hAnsi="Times New Roman" w:cs="Times New Roman"/>
                <w:lang w:eastAsia="el-GR"/>
              </w:rPr>
              <w:t>Ά</w:t>
            </w:r>
            <w:r w:rsidRPr="00494A2B">
              <w:rPr>
                <w:rFonts w:ascii="Times New Roman" w:eastAsia="Times New Roman" w:hAnsi="Times New Roman" w:cs="Times New Roman"/>
                <w:lang w:eastAsia="el-GR"/>
              </w:rPr>
              <w:t xml:space="preserve">ρση επικινδυνότητας διατηρητέου κτιρίου Παπαγιάννη στην πόλη του Πύργου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74.400,00 €</w:t>
            </w:r>
          </w:p>
        </w:tc>
      </w:tr>
      <w:tr w:rsidR="005937F2" w:rsidRPr="00494A2B" w:rsidTr="0008769D">
        <w:trPr>
          <w:trHeight w:val="7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4</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Κατεπείγουσες εργασίες επισκευών 11ου Ειδικού Σχολείου  2ου Δημοτικού Σχολείου  &amp; 10ου Δημοτικού Σχολείου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74.400,00 €</w:t>
            </w:r>
          </w:p>
        </w:tc>
      </w:tr>
      <w:tr w:rsidR="005937F2" w:rsidRPr="00494A2B" w:rsidTr="0008769D">
        <w:trPr>
          <w:trHeight w:val="330"/>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ΣΥΝΟΛΟ:</w:t>
            </w:r>
          </w:p>
        </w:tc>
        <w:tc>
          <w:tcPr>
            <w:tcW w:w="0" w:type="auto"/>
            <w:tcBorders>
              <w:top w:val="nil"/>
              <w:left w:val="single" w:sz="4" w:space="0" w:color="auto"/>
              <w:bottom w:val="nil"/>
              <w:right w:val="single" w:sz="8" w:space="0" w:color="auto"/>
            </w:tcBorders>
            <w:shd w:val="clear" w:color="auto" w:fill="auto"/>
            <w:vAlign w:val="center"/>
            <w:hideMark/>
          </w:tcPr>
          <w:p w:rsidR="005937F2" w:rsidRPr="00494A2B" w:rsidRDefault="005937F2" w:rsidP="0008769D">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1.</w:t>
            </w:r>
            <w:r w:rsidR="0008769D">
              <w:rPr>
                <w:rFonts w:ascii="Times New Roman" w:eastAsia="Times New Roman" w:hAnsi="Times New Roman" w:cs="Times New Roman"/>
                <w:b/>
                <w:bCs/>
                <w:color w:val="FF0000"/>
                <w:lang w:eastAsia="el-GR"/>
              </w:rPr>
              <w:t>2</w:t>
            </w:r>
            <w:r w:rsidRPr="00494A2B">
              <w:rPr>
                <w:rFonts w:ascii="Times New Roman" w:eastAsia="Times New Roman" w:hAnsi="Times New Roman" w:cs="Times New Roman"/>
                <w:b/>
                <w:bCs/>
                <w:color w:val="FF0000"/>
                <w:lang w:eastAsia="el-GR"/>
              </w:rPr>
              <w:t>45.100,00 €</w:t>
            </w:r>
          </w:p>
        </w:tc>
      </w:tr>
      <w:tr w:rsidR="005937F2" w:rsidRPr="00494A2B" w:rsidTr="0008769D">
        <w:trPr>
          <w:trHeight w:val="315"/>
        </w:trPr>
        <w:tc>
          <w:tcPr>
            <w:tcW w:w="0" w:type="auto"/>
            <w:gridSpan w:val="3"/>
            <w:tcBorders>
              <w:top w:val="single" w:sz="8" w:space="0" w:color="auto"/>
              <w:left w:val="single" w:sz="8" w:space="0" w:color="auto"/>
              <w:bottom w:val="single" w:sz="4" w:space="0" w:color="auto"/>
              <w:right w:val="single" w:sz="8" w:space="0" w:color="000000"/>
            </w:tcBorders>
            <w:shd w:val="clear" w:color="000000" w:fill="FFC000"/>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ΕΡΓΑ ΥΠΟΔΟΜΗΣ - ΑΡΣΗ ΕΠΙΚΙΝΔΥΝΟΤΗΤΑΣ</w:t>
            </w:r>
          </w:p>
        </w:tc>
      </w:tr>
      <w:tr w:rsidR="005937F2" w:rsidRPr="00494A2B" w:rsidTr="0008769D">
        <w:trPr>
          <w:trHeight w:val="95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1</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Αποκατάσταση έργων υποδομής που προκλήθηκαν από ακραία καιρικά φαινόμενα κατά τον μήνα Ιανουάριο του 2024 στον Δ. Πύργου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107.826,00 €</w:t>
            </w:r>
          </w:p>
        </w:tc>
      </w:tr>
      <w:tr w:rsidR="005937F2" w:rsidRPr="00494A2B" w:rsidTr="0008769D">
        <w:trPr>
          <w:trHeight w:val="54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2</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Έργα ανάπτυξης και συντήρησης </w:t>
            </w:r>
            <w:proofErr w:type="spellStart"/>
            <w:r w:rsidRPr="00494A2B">
              <w:rPr>
                <w:rFonts w:ascii="Times New Roman" w:eastAsia="Times New Roman" w:hAnsi="Times New Roman" w:cs="Times New Roman"/>
                <w:lang w:eastAsia="el-GR"/>
              </w:rPr>
              <w:t>σχαρωτών</w:t>
            </w:r>
            <w:proofErr w:type="spellEnd"/>
            <w:r w:rsidRPr="00494A2B">
              <w:rPr>
                <w:rFonts w:ascii="Times New Roman" w:eastAsia="Times New Roman" w:hAnsi="Times New Roman" w:cs="Times New Roman"/>
                <w:lang w:eastAsia="el-GR"/>
              </w:rPr>
              <w:t xml:space="preserve"> και αγωγών </w:t>
            </w:r>
            <w:proofErr w:type="spellStart"/>
            <w:r w:rsidRPr="00494A2B">
              <w:rPr>
                <w:rFonts w:ascii="Times New Roman" w:eastAsia="Times New Roman" w:hAnsi="Times New Roman" w:cs="Times New Roman"/>
                <w:lang w:eastAsia="el-GR"/>
              </w:rPr>
              <w:t>ομβρίων</w:t>
            </w:r>
            <w:proofErr w:type="spellEnd"/>
            <w:r w:rsidRPr="00494A2B">
              <w:rPr>
                <w:rFonts w:ascii="Times New Roman" w:eastAsia="Times New Roman" w:hAnsi="Times New Roman" w:cs="Times New Roman"/>
                <w:lang w:eastAsia="el-GR"/>
              </w:rPr>
              <w:t xml:space="preserve"> υδάτων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220.000,00 €</w:t>
            </w:r>
          </w:p>
        </w:tc>
      </w:tr>
      <w:tr w:rsidR="005937F2" w:rsidRPr="00494A2B" w:rsidTr="0008769D">
        <w:trPr>
          <w:trHeight w:val="7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both"/>
              <w:rPr>
                <w:rFonts w:ascii="Times New Roman" w:eastAsia="Times New Roman" w:hAnsi="Times New Roman" w:cs="Times New Roman"/>
                <w:color w:val="000000"/>
                <w:lang w:eastAsia="el-GR"/>
              </w:rPr>
            </w:pPr>
            <w:r w:rsidRPr="00481658">
              <w:rPr>
                <w:rFonts w:ascii="Times New Roman" w:eastAsia="Times New Roman" w:hAnsi="Times New Roman" w:cs="Times New Roman"/>
                <w:color w:val="000000"/>
                <w:lang w:eastAsia="el-GR"/>
              </w:rPr>
              <w:t>Ά</w:t>
            </w:r>
            <w:r w:rsidRPr="00494A2B">
              <w:rPr>
                <w:rFonts w:ascii="Times New Roman" w:eastAsia="Times New Roman" w:hAnsi="Times New Roman" w:cs="Times New Roman"/>
                <w:color w:val="000000"/>
                <w:lang w:eastAsia="el-GR"/>
              </w:rPr>
              <w:t xml:space="preserve">ρση </w:t>
            </w:r>
            <w:proofErr w:type="spellStart"/>
            <w:r w:rsidRPr="00494A2B">
              <w:rPr>
                <w:rFonts w:ascii="Times New Roman" w:eastAsia="Times New Roman" w:hAnsi="Times New Roman" w:cs="Times New Roman"/>
                <w:color w:val="000000"/>
                <w:lang w:eastAsia="el-GR"/>
              </w:rPr>
              <w:t>κατολι</w:t>
            </w:r>
            <w:r w:rsidRPr="00481658">
              <w:rPr>
                <w:rFonts w:ascii="Times New Roman" w:eastAsia="Times New Roman" w:hAnsi="Times New Roman" w:cs="Times New Roman"/>
                <w:color w:val="000000"/>
                <w:lang w:eastAsia="el-GR"/>
              </w:rPr>
              <w:t>σθητικών</w:t>
            </w:r>
            <w:proofErr w:type="spellEnd"/>
            <w:r w:rsidRPr="00481658">
              <w:rPr>
                <w:rFonts w:ascii="Times New Roman" w:eastAsia="Times New Roman" w:hAnsi="Times New Roman" w:cs="Times New Roman"/>
                <w:color w:val="000000"/>
                <w:lang w:eastAsia="el-GR"/>
              </w:rPr>
              <w:t xml:space="preserve"> φαινομένων στην Τοπική </w:t>
            </w:r>
            <w:r w:rsidRPr="00494A2B">
              <w:rPr>
                <w:rFonts w:ascii="Times New Roman" w:eastAsia="Times New Roman" w:hAnsi="Times New Roman" w:cs="Times New Roman"/>
                <w:color w:val="000000"/>
                <w:lang w:eastAsia="el-GR"/>
              </w:rPr>
              <w:t xml:space="preserve">Κοινότητα Χειμαδιού της Δ.Ε. Ωλένης - Προστασία </w:t>
            </w:r>
            <w:proofErr w:type="spellStart"/>
            <w:r w:rsidRPr="00494A2B">
              <w:rPr>
                <w:rFonts w:ascii="Times New Roman" w:eastAsia="Times New Roman" w:hAnsi="Times New Roman" w:cs="Times New Roman"/>
                <w:color w:val="000000"/>
                <w:lang w:eastAsia="el-GR"/>
              </w:rPr>
              <w:t>υδατοδεξαμενής</w:t>
            </w:r>
            <w:proofErr w:type="spellEnd"/>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color w:val="000000"/>
                <w:lang w:eastAsia="el-GR"/>
              </w:rPr>
            </w:pPr>
            <w:r w:rsidRPr="00494A2B">
              <w:rPr>
                <w:rFonts w:ascii="Times New Roman" w:eastAsia="Times New Roman" w:hAnsi="Times New Roman" w:cs="Times New Roman"/>
                <w:color w:val="000000"/>
                <w:lang w:eastAsia="el-GR"/>
              </w:rPr>
              <w:t>200.000,00 €</w:t>
            </w:r>
          </w:p>
        </w:tc>
      </w:tr>
      <w:tr w:rsidR="005937F2" w:rsidRPr="00494A2B" w:rsidTr="0008769D">
        <w:trPr>
          <w:trHeight w:val="330"/>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ΣΥΝΟΛΟ:</w:t>
            </w:r>
          </w:p>
        </w:tc>
        <w:tc>
          <w:tcPr>
            <w:tcW w:w="0" w:type="auto"/>
            <w:tcBorders>
              <w:top w:val="nil"/>
              <w:left w:val="single" w:sz="4" w:space="0" w:color="auto"/>
              <w:bottom w:val="nil"/>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527.826,00 €</w:t>
            </w:r>
          </w:p>
        </w:tc>
      </w:tr>
      <w:tr w:rsidR="005937F2" w:rsidRPr="00494A2B" w:rsidTr="0008769D">
        <w:trPr>
          <w:trHeight w:val="330"/>
        </w:trPr>
        <w:tc>
          <w:tcPr>
            <w:tcW w:w="0" w:type="auto"/>
            <w:gridSpan w:val="3"/>
            <w:tcBorders>
              <w:top w:val="single" w:sz="8" w:space="0" w:color="auto"/>
              <w:left w:val="single" w:sz="8" w:space="0" w:color="auto"/>
              <w:bottom w:val="single" w:sz="8" w:space="0" w:color="auto"/>
              <w:right w:val="single" w:sz="8" w:space="0" w:color="000000"/>
            </w:tcBorders>
            <w:shd w:val="clear" w:color="000000" w:fill="FFC000"/>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color w:val="000000"/>
                <w:lang w:eastAsia="el-GR"/>
              </w:rPr>
            </w:pPr>
            <w:r w:rsidRPr="00494A2B">
              <w:rPr>
                <w:rFonts w:ascii="Times New Roman" w:eastAsia="Times New Roman" w:hAnsi="Times New Roman" w:cs="Times New Roman"/>
                <w:b/>
                <w:bCs/>
                <w:color w:val="000000"/>
                <w:lang w:eastAsia="el-GR"/>
              </w:rPr>
              <w:t>ΠΟΛΙΤΙΣΜΟΣ</w:t>
            </w:r>
          </w:p>
        </w:tc>
      </w:tr>
      <w:tr w:rsidR="005937F2" w:rsidRPr="00494A2B" w:rsidTr="0008769D">
        <w:trPr>
          <w:trHeight w:val="636"/>
        </w:trPr>
        <w:tc>
          <w:tcPr>
            <w:tcW w:w="0" w:type="auto"/>
            <w:tcBorders>
              <w:top w:val="nil"/>
              <w:left w:val="single" w:sz="8" w:space="0" w:color="auto"/>
              <w:bottom w:val="nil"/>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1</w:t>
            </w:r>
          </w:p>
        </w:tc>
        <w:tc>
          <w:tcPr>
            <w:tcW w:w="0" w:type="auto"/>
            <w:tcBorders>
              <w:top w:val="nil"/>
              <w:left w:val="nil"/>
              <w:bottom w:val="nil"/>
              <w:right w:val="single" w:sz="4" w:space="0" w:color="auto"/>
            </w:tcBorders>
            <w:shd w:val="clear" w:color="auto" w:fill="auto"/>
            <w:vAlign w:val="center"/>
            <w:hideMark/>
          </w:tcPr>
          <w:p w:rsidR="005937F2" w:rsidRPr="00494A2B" w:rsidRDefault="005937F2" w:rsidP="00481658">
            <w:pPr>
              <w:spacing w:after="0" w:line="240" w:lineRule="auto"/>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Δημιουργία </w:t>
            </w:r>
            <w:proofErr w:type="spellStart"/>
            <w:r w:rsidRPr="00494A2B">
              <w:rPr>
                <w:rFonts w:ascii="Times New Roman" w:eastAsia="Times New Roman" w:hAnsi="Times New Roman" w:cs="Times New Roman"/>
                <w:lang w:eastAsia="el-GR"/>
              </w:rPr>
              <w:t>Πολυχώρου</w:t>
            </w:r>
            <w:proofErr w:type="spellEnd"/>
            <w:r w:rsidRPr="00494A2B">
              <w:rPr>
                <w:rFonts w:ascii="Times New Roman" w:eastAsia="Times New Roman" w:hAnsi="Times New Roman" w:cs="Times New Roman"/>
                <w:lang w:eastAsia="el-GR"/>
              </w:rPr>
              <w:t xml:space="preserve"> </w:t>
            </w:r>
            <w:proofErr w:type="spellStart"/>
            <w:r w:rsidRPr="00494A2B">
              <w:rPr>
                <w:rFonts w:ascii="Times New Roman" w:eastAsia="Times New Roman" w:hAnsi="Times New Roman" w:cs="Times New Roman"/>
                <w:lang w:eastAsia="el-GR"/>
              </w:rPr>
              <w:t>ζωοαγοράς</w:t>
            </w:r>
            <w:proofErr w:type="spellEnd"/>
            <w:r w:rsidRPr="00494A2B">
              <w:rPr>
                <w:rFonts w:ascii="Times New Roman" w:eastAsia="Times New Roman" w:hAnsi="Times New Roman" w:cs="Times New Roman"/>
                <w:lang w:eastAsia="el-GR"/>
              </w:rPr>
              <w:t xml:space="preserve"> και εκδηλώσεων στον </w:t>
            </w:r>
            <w:proofErr w:type="spellStart"/>
            <w:r w:rsidRPr="00494A2B">
              <w:rPr>
                <w:rFonts w:ascii="Times New Roman" w:eastAsia="Times New Roman" w:hAnsi="Times New Roman" w:cs="Times New Roman"/>
                <w:lang w:eastAsia="el-GR"/>
              </w:rPr>
              <w:t>Βάραγγα</w:t>
            </w:r>
            <w:proofErr w:type="spellEnd"/>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200.000,00 €</w:t>
            </w:r>
          </w:p>
        </w:tc>
      </w:tr>
      <w:tr w:rsidR="005937F2" w:rsidRPr="00494A2B" w:rsidTr="0008769D">
        <w:trPr>
          <w:trHeight w:val="330"/>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ΣΥΝΟΛΟ:</w:t>
            </w:r>
          </w:p>
        </w:tc>
        <w:tc>
          <w:tcPr>
            <w:tcW w:w="0" w:type="auto"/>
            <w:tcBorders>
              <w:top w:val="nil"/>
              <w:left w:val="single" w:sz="4" w:space="0" w:color="auto"/>
              <w:bottom w:val="nil"/>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b/>
                <w:bCs/>
                <w:color w:val="FF0000"/>
                <w:lang w:eastAsia="el-GR"/>
              </w:rPr>
            </w:pPr>
            <w:r w:rsidRPr="00494A2B">
              <w:rPr>
                <w:rFonts w:ascii="Times New Roman" w:eastAsia="Times New Roman" w:hAnsi="Times New Roman" w:cs="Times New Roman"/>
                <w:b/>
                <w:bCs/>
                <w:color w:val="FF0000"/>
                <w:lang w:eastAsia="el-GR"/>
              </w:rPr>
              <w:t>200.000,00 €</w:t>
            </w:r>
          </w:p>
        </w:tc>
      </w:tr>
      <w:tr w:rsidR="005937F2" w:rsidRPr="00494A2B" w:rsidTr="0008769D">
        <w:trPr>
          <w:trHeight w:val="315"/>
        </w:trPr>
        <w:tc>
          <w:tcPr>
            <w:tcW w:w="0" w:type="auto"/>
            <w:gridSpan w:val="3"/>
            <w:tcBorders>
              <w:top w:val="single" w:sz="8" w:space="0" w:color="auto"/>
              <w:left w:val="single" w:sz="8" w:space="0" w:color="auto"/>
              <w:bottom w:val="single" w:sz="4" w:space="0" w:color="auto"/>
              <w:right w:val="single" w:sz="8" w:space="0" w:color="000000"/>
            </w:tcBorders>
            <w:shd w:val="clear" w:color="000000" w:fill="FFC000"/>
            <w:noWrap/>
            <w:vAlign w:val="bottom"/>
            <w:hideMark/>
          </w:tcPr>
          <w:p w:rsidR="005937F2" w:rsidRPr="00494A2B" w:rsidRDefault="005937F2" w:rsidP="00481658">
            <w:pPr>
              <w:spacing w:after="0" w:line="240" w:lineRule="auto"/>
              <w:jc w:val="center"/>
              <w:rPr>
                <w:rFonts w:ascii="Times New Roman" w:eastAsia="Times New Roman" w:hAnsi="Times New Roman" w:cs="Times New Roman"/>
                <w:b/>
                <w:bCs/>
                <w:color w:val="000000"/>
                <w:lang w:eastAsia="el-GR"/>
              </w:rPr>
            </w:pPr>
            <w:r w:rsidRPr="00494A2B">
              <w:rPr>
                <w:rFonts w:ascii="Times New Roman" w:eastAsia="Times New Roman" w:hAnsi="Times New Roman" w:cs="Times New Roman"/>
                <w:b/>
                <w:bCs/>
                <w:color w:val="000000"/>
                <w:lang w:eastAsia="el-GR"/>
              </w:rPr>
              <w:t>ΚΟΙΝΟΧΡΗΣΤΟΙ ΧΩΡΟΙ</w:t>
            </w:r>
          </w:p>
        </w:tc>
      </w:tr>
      <w:tr w:rsidR="005937F2" w:rsidRPr="00494A2B" w:rsidTr="0008769D">
        <w:trPr>
          <w:trHeight w:val="5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1</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Συντήρηση και επισκευή κοινοχρήστων χώρων Δ.Ε Πύργου</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300.000,00 €</w:t>
            </w:r>
          </w:p>
        </w:tc>
      </w:tr>
      <w:tr w:rsidR="005937F2" w:rsidRPr="00494A2B" w:rsidTr="0008769D">
        <w:trPr>
          <w:trHeight w:val="62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2</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Συντήρηση και επισκευή κοινοχρήστων χώρων Δ.Ε Ωλένης</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150.000,00 €</w:t>
            </w:r>
          </w:p>
        </w:tc>
      </w:tr>
      <w:tr w:rsidR="005937F2" w:rsidRPr="00494A2B" w:rsidTr="0008769D">
        <w:trPr>
          <w:trHeight w:val="69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jc w:val="center"/>
              <w:rPr>
                <w:rFonts w:ascii="Times New Roman" w:eastAsia="Times New Roman" w:hAnsi="Times New Roman" w:cs="Times New Roman"/>
                <w:b/>
                <w:bCs/>
                <w:lang w:eastAsia="el-GR"/>
              </w:rPr>
            </w:pPr>
            <w:r w:rsidRPr="00494A2B">
              <w:rPr>
                <w:rFonts w:ascii="Times New Roman" w:eastAsia="Times New Roman" w:hAnsi="Times New Roman" w:cs="Times New Roman"/>
                <w:b/>
                <w:bCs/>
                <w:lang w:eastAsia="el-GR"/>
              </w:rPr>
              <w:t>3</w:t>
            </w:r>
          </w:p>
        </w:tc>
        <w:tc>
          <w:tcPr>
            <w:tcW w:w="0" w:type="auto"/>
            <w:tcBorders>
              <w:top w:val="nil"/>
              <w:left w:val="nil"/>
              <w:bottom w:val="single" w:sz="4" w:space="0" w:color="auto"/>
              <w:right w:val="single" w:sz="4" w:space="0" w:color="auto"/>
            </w:tcBorders>
            <w:shd w:val="clear" w:color="auto" w:fill="auto"/>
            <w:vAlign w:val="center"/>
            <w:hideMark/>
          </w:tcPr>
          <w:p w:rsidR="005937F2" w:rsidRPr="00494A2B" w:rsidRDefault="005937F2" w:rsidP="00481658">
            <w:pPr>
              <w:spacing w:after="0" w:line="240" w:lineRule="auto"/>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 xml:space="preserve">Συντήρηση και επισκευή κοινοχρήστων χώρων Δ.Ε </w:t>
            </w:r>
            <w:proofErr w:type="spellStart"/>
            <w:r w:rsidRPr="00494A2B">
              <w:rPr>
                <w:rFonts w:ascii="Times New Roman" w:eastAsia="Times New Roman" w:hAnsi="Times New Roman" w:cs="Times New Roman"/>
                <w:lang w:eastAsia="el-GR"/>
              </w:rPr>
              <w:t>Ιάρδανου</w:t>
            </w:r>
            <w:proofErr w:type="spellEnd"/>
            <w:r w:rsidRPr="00494A2B">
              <w:rPr>
                <w:rFonts w:ascii="Times New Roman" w:eastAsia="Times New Roman" w:hAnsi="Times New Roman" w:cs="Times New Roman"/>
                <w:lang w:eastAsia="el-GR"/>
              </w:rPr>
              <w:t xml:space="preserve">  &amp; </w:t>
            </w:r>
            <w:proofErr w:type="spellStart"/>
            <w:r w:rsidRPr="00494A2B">
              <w:rPr>
                <w:rFonts w:ascii="Times New Roman" w:eastAsia="Times New Roman" w:hAnsi="Times New Roman" w:cs="Times New Roman"/>
                <w:lang w:eastAsia="el-GR"/>
              </w:rPr>
              <w:t>Βώλακος</w:t>
            </w:r>
            <w:proofErr w:type="spellEnd"/>
            <w:r w:rsidRPr="00494A2B">
              <w:rPr>
                <w:rFonts w:ascii="Times New Roman" w:eastAsia="Times New Roman" w:hAnsi="Times New Roman" w:cs="Times New Roman"/>
                <w:lang w:eastAsia="el-GR"/>
              </w:rPr>
              <w:t xml:space="preserve">  </w:t>
            </w:r>
          </w:p>
        </w:tc>
        <w:tc>
          <w:tcPr>
            <w:tcW w:w="0" w:type="auto"/>
            <w:tcBorders>
              <w:top w:val="nil"/>
              <w:left w:val="nil"/>
              <w:bottom w:val="single" w:sz="4" w:space="0" w:color="auto"/>
              <w:right w:val="single" w:sz="8" w:space="0" w:color="auto"/>
            </w:tcBorders>
            <w:shd w:val="clear" w:color="auto" w:fill="auto"/>
            <w:vAlign w:val="center"/>
            <w:hideMark/>
          </w:tcPr>
          <w:p w:rsidR="005937F2" w:rsidRPr="00494A2B" w:rsidRDefault="005937F2" w:rsidP="00481658">
            <w:pPr>
              <w:spacing w:after="0" w:line="240" w:lineRule="auto"/>
              <w:jc w:val="right"/>
              <w:rPr>
                <w:rFonts w:ascii="Times New Roman" w:eastAsia="Times New Roman" w:hAnsi="Times New Roman" w:cs="Times New Roman"/>
                <w:lang w:eastAsia="el-GR"/>
              </w:rPr>
            </w:pPr>
            <w:r w:rsidRPr="00494A2B">
              <w:rPr>
                <w:rFonts w:ascii="Times New Roman" w:eastAsia="Times New Roman" w:hAnsi="Times New Roman" w:cs="Times New Roman"/>
                <w:lang w:eastAsia="el-GR"/>
              </w:rPr>
              <w:t>100.000,00 €</w:t>
            </w:r>
          </w:p>
        </w:tc>
      </w:tr>
      <w:tr w:rsidR="0008769D" w:rsidRPr="0008769D" w:rsidTr="0008769D">
        <w:trPr>
          <w:trHeight w:val="694"/>
        </w:trPr>
        <w:tc>
          <w:tcPr>
            <w:tcW w:w="0" w:type="auto"/>
            <w:gridSpan w:val="2"/>
            <w:tcBorders>
              <w:top w:val="nil"/>
              <w:left w:val="single" w:sz="8" w:space="0" w:color="auto"/>
              <w:bottom w:val="single" w:sz="4" w:space="0" w:color="auto"/>
              <w:right w:val="single" w:sz="4" w:space="0" w:color="auto"/>
            </w:tcBorders>
            <w:shd w:val="clear" w:color="auto" w:fill="auto"/>
            <w:vAlign w:val="center"/>
          </w:tcPr>
          <w:p w:rsidR="0008769D" w:rsidRPr="0008769D" w:rsidRDefault="0008769D" w:rsidP="0008769D">
            <w:pPr>
              <w:spacing w:after="0" w:line="240" w:lineRule="auto"/>
              <w:jc w:val="right"/>
              <w:rPr>
                <w:rFonts w:ascii="Times New Roman" w:eastAsia="Times New Roman" w:hAnsi="Times New Roman" w:cs="Times New Roman"/>
                <w:b/>
                <w:color w:val="FF0000"/>
                <w:lang w:eastAsia="el-GR"/>
              </w:rPr>
            </w:pPr>
            <w:r w:rsidRPr="0008769D">
              <w:rPr>
                <w:rFonts w:ascii="Times New Roman" w:eastAsia="Times New Roman" w:hAnsi="Times New Roman" w:cs="Times New Roman"/>
                <w:b/>
                <w:color w:val="FF0000"/>
                <w:lang w:eastAsia="el-GR"/>
              </w:rPr>
              <w:t>ΣΥΝΟΛΟ:</w:t>
            </w:r>
          </w:p>
        </w:tc>
        <w:tc>
          <w:tcPr>
            <w:tcW w:w="0" w:type="auto"/>
            <w:tcBorders>
              <w:top w:val="nil"/>
              <w:left w:val="nil"/>
              <w:bottom w:val="single" w:sz="4" w:space="0" w:color="auto"/>
              <w:right w:val="single" w:sz="8" w:space="0" w:color="auto"/>
            </w:tcBorders>
            <w:shd w:val="clear" w:color="auto" w:fill="auto"/>
            <w:vAlign w:val="center"/>
          </w:tcPr>
          <w:p w:rsidR="0008769D" w:rsidRPr="0008769D" w:rsidRDefault="0008769D" w:rsidP="00481658">
            <w:pPr>
              <w:spacing w:after="0" w:line="240" w:lineRule="auto"/>
              <w:jc w:val="right"/>
              <w:rPr>
                <w:rFonts w:ascii="Times New Roman" w:eastAsia="Times New Roman" w:hAnsi="Times New Roman" w:cs="Times New Roman"/>
                <w:b/>
                <w:color w:val="FF0000"/>
                <w:lang w:eastAsia="el-GR"/>
              </w:rPr>
            </w:pPr>
            <w:r w:rsidRPr="0008769D">
              <w:rPr>
                <w:rFonts w:ascii="Times New Roman" w:eastAsia="Times New Roman" w:hAnsi="Times New Roman" w:cs="Times New Roman"/>
                <w:b/>
                <w:color w:val="FF0000"/>
                <w:lang w:eastAsia="el-GR"/>
              </w:rPr>
              <w:t>550.000,00 €</w:t>
            </w:r>
          </w:p>
        </w:tc>
      </w:tr>
      <w:tr w:rsidR="0008769D" w:rsidRPr="0008769D" w:rsidTr="00284571">
        <w:trPr>
          <w:trHeight w:val="694"/>
        </w:trPr>
        <w:tc>
          <w:tcPr>
            <w:tcW w:w="0" w:type="auto"/>
            <w:gridSpan w:val="3"/>
            <w:tcBorders>
              <w:top w:val="nil"/>
              <w:left w:val="single" w:sz="8" w:space="0" w:color="auto"/>
              <w:bottom w:val="single" w:sz="4" w:space="0" w:color="auto"/>
              <w:right w:val="single" w:sz="8" w:space="0" w:color="auto"/>
            </w:tcBorders>
            <w:shd w:val="clear" w:color="auto" w:fill="ED7D31" w:themeFill="accent2"/>
            <w:vAlign w:val="center"/>
          </w:tcPr>
          <w:p w:rsidR="0008769D" w:rsidRPr="0008769D" w:rsidRDefault="0008769D" w:rsidP="0008769D">
            <w:pPr>
              <w:spacing w:after="0" w:line="240" w:lineRule="auto"/>
              <w:jc w:val="center"/>
              <w:rPr>
                <w:rFonts w:ascii="Times New Roman" w:eastAsia="Times New Roman" w:hAnsi="Times New Roman" w:cs="Times New Roman"/>
                <w:b/>
                <w:lang w:eastAsia="el-GR"/>
              </w:rPr>
            </w:pPr>
            <w:r w:rsidRPr="0008769D">
              <w:rPr>
                <w:rFonts w:ascii="Times New Roman" w:eastAsia="Times New Roman" w:hAnsi="Times New Roman" w:cs="Times New Roman"/>
                <w:b/>
                <w:lang w:eastAsia="el-GR"/>
              </w:rPr>
              <w:lastRenderedPageBreak/>
              <w:t>ΑΝΑΠΛΑΣΕΙΣ</w:t>
            </w:r>
          </w:p>
        </w:tc>
      </w:tr>
      <w:tr w:rsidR="0008769D" w:rsidRPr="0008769D" w:rsidTr="0008769D">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7F2" w:rsidRPr="0008769D" w:rsidRDefault="0008769D" w:rsidP="0008769D">
            <w:pPr>
              <w:spacing w:after="0" w:line="240" w:lineRule="auto"/>
              <w:rPr>
                <w:rFonts w:ascii="Times New Roman" w:eastAsia="Times New Roman" w:hAnsi="Times New Roman" w:cs="Times New Roman"/>
                <w:bCs/>
                <w:lang w:eastAsia="el-GR"/>
              </w:rPr>
            </w:pPr>
            <w:r w:rsidRPr="0008769D">
              <w:rPr>
                <w:rFonts w:ascii="Times New Roman" w:eastAsia="Times New Roman" w:hAnsi="Times New Roman" w:cs="Times New Roman"/>
                <w:bCs/>
                <w:lang w:eastAsia="el-GR"/>
              </w:rPr>
              <w:t xml:space="preserve">Ανάπλαση οδού Ρήγα Φεραίου - </w:t>
            </w:r>
            <w:proofErr w:type="spellStart"/>
            <w:r w:rsidRPr="0008769D">
              <w:rPr>
                <w:rFonts w:ascii="Times New Roman" w:eastAsia="Times New Roman" w:hAnsi="Times New Roman" w:cs="Times New Roman"/>
                <w:bCs/>
                <w:lang w:eastAsia="el-GR"/>
              </w:rPr>
              <w:t>Υποέργο</w:t>
            </w:r>
            <w:proofErr w:type="spellEnd"/>
            <w:r w:rsidRPr="0008769D">
              <w:rPr>
                <w:rFonts w:ascii="Times New Roman" w:eastAsia="Times New Roman" w:hAnsi="Times New Roman" w:cs="Times New Roman"/>
                <w:bCs/>
                <w:lang w:eastAsia="el-GR"/>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937F2" w:rsidRPr="0008769D" w:rsidRDefault="00284571" w:rsidP="0008769D">
            <w:pPr>
              <w:spacing w:after="0" w:line="240" w:lineRule="auto"/>
              <w:jc w:val="right"/>
              <w:rPr>
                <w:rFonts w:ascii="Times New Roman" w:eastAsia="Times New Roman" w:hAnsi="Times New Roman" w:cs="Times New Roman"/>
                <w:bCs/>
                <w:lang w:eastAsia="el-GR"/>
              </w:rPr>
            </w:pPr>
            <w:r>
              <w:rPr>
                <w:rFonts w:ascii="Times New Roman" w:eastAsia="Times New Roman" w:hAnsi="Times New Roman" w:cs="Times New Roman"/>
                <w:bCs/>
                <w:lang w:eastAsia="el-GR"/>
              </w:rPr>
              <w:t>650</w:t>
            </w:r>
            <w:r w:rsidR="0008769D" w:rsidRPr="0008769D">
              <w:rPr>
                <w:rFonts w:ascii="Times New Roman" w:eastAsia="Times New Roman" w:hAnsi="Times New Roman" w:cs="Times New Roman"/>
                <w:bCs/>
                <w:lang w:eastAsia="el-GR"/>
              </w:rPr>
              <w:t>.000,00 €</w:t>
            </w:r>
          </w:p>
        </w:tc>
      </w:tr>
      <w:tr w:rsidR="0008769D" w:rsidRPr="00284571" w:rsidTr="0008769D">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8769D" w:rsidRPr="00284571" w:rsidRDefault="00284571" w:rsidP="00481658">
            <w:pPr>
              <w:spacing w:after="0" w:line="240" w:lineRule="auto"/>
              <w:jc w:val="right"/>
              <w:rPr>
                <w:rFonts w:ascii="Times New Roman" w:eastAsia="Times New Roman" w:hAnsi="Times New Roman" w:cs="Times New Roman"/>
                <w:b/>
                <w:bCs/>
                <w:color w:val="FF0000"/>
                <w:lang w:eastAsia="el-GR"/>
              </w:rPr>
            </w:pPr>
            <w:r w:rsidRPr="00284571">
              <w:rPr>
                <w:rFonts w:ascii="Times New Roman" w:eastAsia="Times New Roman" w:hAnsi="Times New Roman" w:cs="Times New Roman"/>
                <w:b/>
                <w:color w:val="FF0000"/>
                <w:lang w:eastAsia="el-GR"/>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8769D" w:rsidRPr="00284571" w:rsidRDefault="00284571" w:rsidP="00481658">
            <w:pPr>
              <w:spacing w:after="0" w:line="240" w:lineRule="auto"/>
              <w:jc w:val="right"/>
              <w:rPr>
                <w:rFonts w:ascii="Times New Roman" w:eastAsia="Times New Roman" w:hAnsi="Times New Roman" w:cs="Times New Roman"/>
                <w:b/>
                <w:bCs/>
                <w:color w:val="FF0000"/>
                <w:lang w:eastAsia="el-GR"/>
              </w:rPr>
            </w:pPr>
            <w:r>
              <w:rPr>
                <w:rFonts w:ascii="Times New Roman" w:eastAsia="Times New Roman" w:hAnsi="Times New Roman" w:cs="Times New Roman"/>
                <w:b/>
                <w:bCs/>
                <w:color w:val="FF0000"/>
                <w:lang w:eastAsia="el-GR"/>
              </w:rPr>
              <w:t>65</w:t>
            </w:r>
            <w:r w:rsidRPr="00284571">
              <w:rPr>
                <w:rFonts w:ascii="Times New Roman" w:eastAsia="Times New Roman" w:hAnsi="Times New Roman" w:cs="Times New Roman"/>
                <w:b/>
                <w:bCs/>
                <w:color w:val="FF0000"/>
                <w:lang w:eastAsia="el-GR"/>
              </w:rPr>
              <w:t>0.000,00 €</w:t>
            </w:r>
          </w:p>
        </w:tc>
      </w:tr>
    </w:tbl>
    <w:p w:rsidR="005937F2" w:rsidRPr="00481658" w:rsidRDefault="005937F2" w:rsidP="003E3A88">
      <w:pPr>
        <w:spacing w:after="0" w:line="240" w:lineRule="auto"/>
        <w:jc w:val="both"/>
        <w:rPr>
          <w:rFonts w:ascii="Times New Roman" w:eastAsia="Times New Roman" w:hAnsi="Times New Roman" w:cs="Times New Roman"/>
          <w:bCs/>
          <w:color w:val="000000"/>
          <w:sz w:val="28"/>
          <w:szCs w:val="28"/>
          <w:lang w:eastAsia="el-GR"/>
        </w:rPr>
      </w:pPr>
    </w:p>
    <w:p w:rsidR="003E3A88" w:rsidRPr="00481658" w:rsidRDefault="003E3A88" w:rsidP="003E3A88">
      <w:pPr>
        <w:spacing w:after="0" w:line="360" w:lineRule="auto"/>
        <w:jc w:val="both"/>
        <w:rPr>
          <w:rFonts w:ascii="Times New Roman" w:hAnsi="Times New Roman" w:cs="Times New Roman"/>
          <w:sz w:val="28"/>
          <w:szCs w:val="28"/>
        </w:rPr>
      </w:pPr>
    </w:p>
    <w:p w:rsidR="003E3A88" w:rsidRPr="00481658" w:rsidRDefault="003E3A88" w:rsidP="003E3A88">
      <w:pPr>
        <w:spacing w:after="0" w:line="240" w:lineRule="auto"/>
        <w:jc w:val="both"/>
        <w:rPr>
          <w:rFonts w:ascii="Times New Roman" w:eastAsia="Times New Roman" w:hAnsi="Times New Roman" w:cs="Times New Roman"/>
          <w:b/>
          <w:bCs/>
          <w:color w:val="FF0000"/>
          <w:sz w:val="28"/>
          <w:szCs w:val="28"/>
          <w:lang w:eastAsia="el-GR"/>
        </w:rPr>
      </w:pPr>
    </w:p>
    <w:p w:rsidR="003E3A88" w:rsidRPr="00481658" w:rsidRDefault="003E676F" w:rsidP="003E3A88">
      <w:pPr>
        <w:spacing w:after="0" w:line="360" w:lineRule="auto"/>
        <w:jc w:val="both"/>
        <w:rPr>
          <w:rFonts w:ascii="Times New Roman" w:hAnsi="Times New Roman" w:cs="Times New Roman"/>
          <w:sz w:val="28"/>
          <w:szCs w:val="28"/>
        </w:rPr>
      </w:pPr>
      <w:r>
        <w:rPr>
          <w:noProof/>
          <w:lang w:val="en-US"/>
        </w:rPr>
        <w:drawing>
          <wp:inline distT="0" distB="0" distL="0" distR="0" wp14:anchorId="4D5052AC" wp14:editId="6381580E">
            <wp:extent cx="4876800" cy="3381375"/>
            <wp:effectExtent l="0" t="0" r="0" b="9525"/>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7F2" w:rsidRPr="00481658" w:rsidRDefault="005937F2" w:rsidP="003E3A88">
      <w:pPr>
        <w:spacing w:after="0" w:line="360" w:lineRule="auto"/>
        <w:jc w:val="both"/>
        <w:rPr>
          <w:rFonts w:ascii="Times New Roman" w:hAnsi="Times New Roman" w:cs="Times New Roman"/>
          <w:sz w:val="28"/>
          <w:szCs w:val="28"/>
        </w:rPr>
      </w:pPr>
    </w:p>
    <w:p w:rsidR="005937F2" w:rsidRPr="00481658" w:rsidRDefault="009A4B5E" w:rsidP="003E3A88">
      <w:pPr>
        <w:spacing w:after="0" w:line="360" w:lineRule="auto"/>
        <w:jc w:val="both"/>
        <w:rPr>
          <w:rFonts w:ascii="Times New Roman" w:hAnsi="Times New Roman" w:cs="Times New Roman"/>
          <w:sz w:val="28"/>
          <w:szCs w:val="28"/>
        </w:rPr>
      </w:pPr>
      <w:r w:rsidRPr="00481658">
        <w:rPr>
          <w:rFonts w:ascii="Times New Roman" w:hAnsi="Times New Roman" w:cs="Times New Roman"/>
          <w:sz w:val="28"/>
          <w:szCs w:val="28"/>
        </w:rPr>
        <w:t>Για τα έργα υπάρχουν ώριμες μελέτες και άμεσα αναμένεται να ξεκινήσουν οι διαδικασίες δημοπράτησης . Στο μεγαλύτερο ποσοστό των εν λόγω έργων ως έτος ολοκ</w:t>
      </w:r>
      <w:r w:rsidR="00CA76B4" w:rsidRPr="00481658">
        <w:rPr>
          <w:rFonts w:ascii="Times New Roman" w:hAnsi="Times New Roman" w:cs="Times New Roman"/>
          <w:sz w:val="28"/>
          <w:szCs w:val="28"/>
        </w:rPr>
        <w:t>λ</w:t>
      </w:r>
      <w:r w:rsidRPr="00481658">
        <w:rPr>
          <w:rFonts w:ascii="Times New Roman" w:hAnsi="Times New Roman" w:cs="Times New Roman"/>
          <w:sz w:val="28"/>
          <w:szCs w:val="28"/>
        </w:rPr>
        <w:t xml:space="preserve">ήρωσης ορίζεται το έτος 2026. </w:t>
      </w: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3E676F" w:rsidRDefault="003E676F" w:rsidP="00CA76B4">
      <w:pPr>
        <w:spacing w:after="0" w:line="360" w:lineRule="auto"/>
        <w:jc w:val="center"/>
        <w:rPr>
          <w:rFonts w:ascii="Times New Roman" w:hAnsi="Times New Roman" w:cs="Times New Roman"/>
          <w:b/>
          <w:sz w:val="28"/>
          <w:szCs w:val="28"/>
        </w:rPr>
      </w:pPr>
    </w:p>
    <w:p w:rsidR="00CA76B4" w:rsidRDefault="00CA76B4" w:rsidP="00CA76B4">
      <w:pPr>
        <w:spacing w:after="0" w:line="360" w:lineRule="auto"/>
        <w:jc w:val="center"/>
        <w:rPr>
          <w:rFonts w:ascii="Times New Roman" w:hAnsi="Times New Roman" w:cs="Times New Roman"/>
          <w:b/>
          <w:sz w:val="28"/>
          <w:szCs w:val="28"/>
        </w:rPr>
      </w:pPr>
      <w:r w:rsidRPr="00481658">
        <w:rPr>
          <w:rFonts w:ascii="Times New Roman" w:hAnsi="Times New Roman" w:cs="Times New Roman"/>
          <w:b/>
          <w:sz w:val="28"/>
          <w:szCs w:val="28"/>
        </w:rPr>
        <w:lastRenderedPageBreak/>
        <w:t>ΚΑΤΑΝΟΜΗ ΠΙΣΤΩΣΕΩΝ ΕΤΩΝ 2025-2026:</w:t>
      </w:r>
    </w:p>
    <w:p w:rsidR="003E676F" w:rsidRPr="00481658" w:rsidRDefault="003E676F" w:rsidP="00CA76B4">
      <w:pPr>
        <w:spacing w:after="0" w:line="360" w:lineRule="auto"/>
        <w:jc w:val="center"/>
        <w:rPr>
          <w:rFonts w:ascii="Times New Roman" w:hAnsi="Times New Roman" w:cs="Times New Roman"/>
          <w:b/>
          <w:sz w:val="28"/>
          <w:szCs w:val="28"/>
        </w:rPr>
      </w:pPr>
    </w:p>
    <w:p w:rsidR="003E3A88" w:rsidRPr="00481658" w:rsidRDefault="003E676F" w:rsidP="008C285E">
      <w:pPr>
        <w:spacing w:after="0" w:line="360" w:lineRule="auto"/>
        <w:jc w:val="center"/>
        <w:rPr>
          <w:rFonts w:ascii="Times New Roman" w:hAnsi="Times New Roman" w:cs="Times New Roman"/>
          <w:sz w:val="28"/>
          <w:szCs w:val="28"/>
        </w:rPr>
      </w:pPr>
      <w:r>
        <w:rPr>
          <w:noProof/>
          <w:lang w:val="en-US"/>
        </w:rPr>
        <w:drawing>
          <wp:inline distT="0" distB="0" distL="0" distR="0" wp14:anchorId="15ED8A1F" wp14:editId="13676E1D">
            <wp:extent cx="5010150" cy="3495675"/>
            <wp:effectExtent l="0" t="0" r="0" b="9525"/>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76B4" w:rsidRPr="00481658" w:rsidRDefault="00CA76B4" w:rsidP="003E3A88">
      <w:pPr>
        <w:spacing w:after="0" w:line="360" w:lineRule="auto"/>
        <w:jc w:val="both"/>
        <w:rPr>
          <w:rFonts w:ascii="Times New Roman" w:hAnsi="Times New Roman" w:cs="Times New Roman"/>
          <w:sz w:val="28"/>
          <w:szCs w:val="28"/>
        </w:rPr>
      </w:pPr>
    </w:p>
    <w:p w:rsidR="00906184" w:rsidRPr="00481658" w:rsidRDefault="00906184" w:rsidP="00906184">
      <w:pPr>
        <w:spacing w:before="100" w:beforeAutospacing="1" w:after="0" w:line="360" w:lineRule="auto"/>
        <w:jc w:val="center"/>
        <w:rPr>
          <w:rFonts w:ascii="Times New Roman" w:hAnsi="Times New Roman" w:cs="Times New Roman"/>
          <w:b/>
          <w:color w:val="FF0000"/>
          <w:sz w:val="28"/>
          <w:szCs w:val="28"/>
        </w:rPr>
      </w:pPr>
      <w:r w:rsidRPr="00481658">
        <w:rPr>
          <w:rFonts w:ascii="Times New Roman" w:hAnsi="Times New Roman" w:cs="Times New Roman"/>
          <w:b/>
          <w:color w:val="FF0000"/>
          <w:sz w:val="28"/>
          <w:szCs w:val="28"/>
        </w:rPr>
        <w:t>Β2. ΜΕΛΕΤΕΣ (</w:t>
      </w:r>
      <w:r w:rsidR="003E676F" w:rsidRPr="003E676F">
        <w:rPr>
          <w:rFonts w:ascii="Times New Roman" w:hAnsi="Times New Roman" w:cs="Times New Roman"/>
          <w:b/>
          <w:color w:val="FF0000"/>
          <w:sz w:val="28"/>
          <w:szCs w:val="28"/>
        </w:rPr>
        <w:t>1.835.597,07 €</w:t>
      </w:r>
    </w:p>
    <w:p w:rsidR="00871D5B" w:rsidRPr="00481658" w:rsidRDefault="00871D5B" w:rsidP="00871D5B">
      <w:pPr>
        <w:spacing w:after="0" w:line="240" w:lineRule="auto"/>
        <w:rPr>
          <w:rFonts w:ascii="Times New Roman" w:eastAsia="Times New Roman" w:hAnsi="Times New Roman" w:cs="Times New Roman"/>
          <w:b/>
          <w:bCs/>
          <w:color w:val="000000"/>
          <w:sz w:val="28"/>
          <w:szCs w:val="28"/>
          <w:lang w:eastAsia="el-GR"/>
        </w:rPr>
      </w:pPr>
      <w:r w:rsidRPr="00871D5B">
        <w:rPr>
          <w:rFonts w:ascii="Times New Roman" w:eastAsia="Times New Roman" w:hAnsi="Times New Roman" w:cs="Times New Roman"/>
          <w:b/>
          <w:bCs/>
          <w:color w:val="FF0000"/>
          <w:sz w:val="28"/>
          <w:szCs w:val="28"/>
          <w:u w:val="single"/>
          <w:lang w:eastAsia="el-GR"/>
        </w:rPr>
        <w:t>Β2.1 ΣΥΝΕΧΙΖΟΜΕΝΕΣ ΜΕΛΕΤΕΣ</w:t>
      </w:r>
      <w:r w:rsidRPr="00481658">
        <w:rPr>
          <w:rFonts w:ascii="Times New Roman" w:eastAsia="Times New Roman" w:hAnsi="Times New Roman" w:cs="Times New Roman"/>
          <w:b/>
          <w:bCs/>
          <w:color w:val="000000"/>
          <w:sz w:val="28"/>
          <w:szCs w:val="28"/>
          <w:lang w:eastAsia="el-GR"/>
        </w:rPr>
        <w:t xml:space="preserve">, </w:t>
      </w:r>
      <w:r w:rsidRPr="00481658">
        <w:rPr>
          <w:rFonts w:ascii="Times New Roman" w:eastAsia="Times New Roman" w:hAnsi="Times New Roman" w:cs="Times New Roman"/>
          <w:bCs/>
          <w:color w:val="000000"/>
          <w:sz w:val="28"/>
          <w:szCs w:val="28"/>
          <w:lang w:eastAsia="el-GR"/>
        </w:rPr>
        <w:t xml:space="preserve">προϋπολογισμού </w:t>
      </w:r>
      <w:r w:rsidRPr="00481658">
        <w:rPr>
          <w:rFonts w:ascii="Times New Roman" w:eastAsia="Times New Roman" w:hAnsi="Times New Roman" w:cs="Times New Roman"/>
          <w:b/>
          <w:bCs/>
          <w:color w:val="000000"/>
          <w:sz w:val="28"/>
          <w:szCs w:val="28"/>
          <w:lang w:eastAsia="el-GR"/>
        </w:rPr>
        <w:t>200.797,07 €.</w:t>
      </w:r>
    </w:p>
    <w:p w:rsidR="00871D5B" w:rsidRPr="00481658" w:rsidRDefault="00871D5B" w:rsidP="00871D5B">
      <w:pPr>
        <w:spacing w:after="0" w:line="240" w:lineRule="auto"/>
        <w:rPr>
          <w:rFonts w:ascii="Times New Roman" w:eastAsia="Times New Roman" w:hAnsi="Times New Roman" w:cs="Times New Roman"/>
          <w:bCs/>
          <w:color w:val="000000"/>
          <w:sz w:val="28"/>
          <w:szCs w:val="28"/>
          <w:lang w:eastAsia="el-GR"/>
        </w:rPr>
      </w:pPr>
      <w:r w:rsidRPr="00481658">
        <w:rPr>
          <w:rFonts w:ascii="Times New Roman" w:eastAsia="Times New Roman" w:hAnsi="Times New Roman" w:cs="Times New Roman"/>
          <w:bCs/>
          <w:color w:val="000000"/>
          <w:sz w:val="28"/>
          <w:szCs w:val="28"/>
          <w:lang w:eastAsia="el-GR"/>
        </w:rPr>
        <w:t>Περιλαμβάνονται οι παρακάτω μελέτες:</w:t>
      </w:r>
    </w:p>
    <w:p w:rsidR="00871D5B" w:rsidRPr="00481658" w:rsidRDefault="00871D5B" w:rsidP="00871D5B">
      <w:pPr>
        <w:spacing w:after="0" w:line="240" w:lineRule="auto"/>
        <w:rPr>
          <w:rFonts w:ascii="Times New Roman" w:eastAsia="Times New Roman" w:hAnsi="Times New Roman" w:cs="Times New Roman"/>
          <w:b/>
          <w:bCs/>
          <w:color w:val="000000"/>
          <w:sz w:val="28"/>
          <w:szCs w:val="28"/>
          <w:lang w:eastAsia="el-GR"/>
        </w:rPr>
      </w:pPr>
    </w:p>
    <w:p w:rsidR="00871D5B" w:rsidRPr="00481658" w:rsidRDefault="00871D5B" w:rsidP="00871D5B">
      <w:pPr>
        <w:spacing w:after="0" w:line="240" w:lineRule="auto"/>
        <w:rPr>
          <w:rFonts w:ascii="Times New Roman" w:eastAsia="Times New Roman" w:hAnsi="Times New Roman" w:cs="Times New Roman"/>
          <w:b/>
          <w:bCs/>
          <w:color w:val="000000"/>
          <w:sz w:val="28"/>
          <w:szCs w:val="28"/>
          <w:lang w:eastAsia="el-GR"/>
        </w:rPr>
      </w:pPr>
    </w:p>
    <w:p w:rsidR="00871D5B" w:rsidRPr="00481658" w:rsidRDefault="00871D5B" w:rsidP="00871D5B">
      <w:pPr>
        <w:spacing w:after="0" w:line="240" w:lineRule="auto"/>
        <w:rPr>
          <w:rFonts w:ascii="Times New Roman" w:eastAsia="Times New Roman" w:hAnsi="Times New Roman" w:cs="Times New Roman"/>
          <w:b/>
          <w:bCs/>
          <w:color w:val="000000"/>
          <w:sz w:val="28"/>
          <w:szCs w:val="28"/>
          <w:lang w:eastAsia="el-GR"/>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144"/>
      </w:tblGrid>
      <w:tr w:rsidR="00871D5B" w:rsidRPr="00481658" w:rsidTr="00871D5B">
        <w:trPr>
          <w:trHeight w:val="699"/>
        </w:trPr>
        <w:tc>
          <w:tcPr>
            <w:tcW w:w="640" w:type="dxa"/>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8144" w:type="dxa"/>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sz w:val="24"/>
                <w:szCs w:val="24"/>
                <w:lang w:eastAsia="el-GR"/>
              </w:rPr>
            </w:pPr>
            <w:r w:rsidRPr="00481658">
              <w:rPr>
                <w:rFonts w:ascii="Times New Roman" w:eastAsia="Times New Roman" w:hAnsi="Times New Roman" w:cs="Times New Roman"/>
                <w:sz w:val="24"/>
                <w:szCs w:val="24"/>
                <w:lang w:eastAsia="el-GR"/>
              </w:rPr>
              <w:t xml:space="preserve">Μελέτη Στατικής Επάρκειας   ενίσχυσης Υψικαμίνου Θεματικού </w:t>
            </w:r>
            <w:r w:rsidRPr="00871D5B">
              <w:rPr>
                <w:rFonts w:ascii="Times New Roman" w:eastAsia="Times New Roman" w:hAnsi="Times New Roman" w:cs="Times New Roman"/>
                <w:sz w:val="24"/>
                <w:szCs w:val="24"/>
                <w:lang w:eastAsia="el-GR"/>
              </w:rPr>
              <w:t xml:space="preserve">Πάρκου </w:t>
            </w:r>
            <w:proofErr w:type="spellStart"/>
            <w:r w:rsidRPr="00871D5B">
              <w:rPr>
                <w:rFonts w:ascii="Times New Roman" w:eastAsia="Times New Roman" w:hAnsi="Times New Roman" w:cs="Times New Roman"/>
                <w:sz w:val="24"/>
                <w:szCs w:val="24"/>
                <w:lang w:eastAsia="el-GR"/>
              </w:rPr>
              <w:t>Ξυστρή</w:t>
            </w:r>
            <w:proofErr w:type="spellEnd"/>
            <w:r w:rsidRPr="00871D5B">
              <w:rPr>
                <w:rFonts w:ascii="Times New Roman" w:eastAsia="Times New Roman" w:hAnsi="Times New Roman" w:cs="Times New Roman"/>
                <w:sz w:val="24"/>
                <w:szCs w:val="24"/>
                <w:lang w:eastAsia="el-GR"/>
              </w:rPr>
              <w:t xml:space="preserve"> (</w:t>
            </w:r>
            <w:proofErr w:type="spellStart"/>
            <w:r w:rsidRPr="00871D5B">
              <w:rPr>
                <w:rFonts w:ascii="Times New Roman" w:eastAsia="Times New Roman" w:hAnsi="Times New Roman" w:cs="Times New Roman"/>
                <w:sz w:val="24"/>
                <w:szCs w:val="24"/>
                <w:lang w:eastAsia="el-GR"/>
              </w:rPr>
              <w:t>Αρ</w:t>
            </w:r>
            <w:proofErr w:type="spellEnd"/>
            <w:r w:rsidRPr="00871D5B">
              <w:rPr>
                <w:rFonts w:ascii="Times New Roman" w:eastAsia="Times New Roman" w:hAnsi="Times New Roman" w:cs="Times New Roman"/>
                <w:sz w:val="24"/>
                <w:szCs w:val="24"/>
                <w:lang w:eastAsia="el-GR"/>
              </w:rPr>
              <w:t>. Μελ. : 7/2021)</w:t>
            </w:r>
          </w:p>
        </w:tc>
      </w:tr>
      <w:tr w:rsidR="00871D5B" w:rsidRPr="00481658" w:rsidTr="00871D5B">
        <w:trPr>
          <w:trHeight w:val="553"/>
        </w:trPr>
        <w:tc>
          <w:tcPr>
            <w:tcW w:w="640" w:type="dxa"/>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2</w:t>
            </w:r>
          </w:p>
        </w:tc>
        <w:tc>
          <w:tcPr>
            <w:tcW w:w="8144" w:type="dxa"/>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sz w:val="24"/>
                <w:szCs w:val="24"/>
                <w:lang w:eastAsia="el-GR"/>
              </w:rPr>
            </w:pPr>
            <w:r w:rsidRPr="00871D5B">
              <w:rPr>
                <w:rFonts w:ascii="Times New Roman" w:eastAsia="Times New Roman" w:hAnsi="Times New Roman" w:cs="Times New Roman"/>
                <w:sz w:val="24"/>
                <w:szCs w:val="24"/>
                <w:lang w:eastAsia="el-GR"/>
              </w:rPr>
              <w:t xml:space="preserve">Μελέτη νομιμοποίησης </w:t>
            </w:r>
            <w:proofErr w:type="spellStart"/>
            <w:r w:rsidRPr="00871D5B">
              <w:rPr>
                <w:rFonts w:ascii="Times New Roman" w:eastAsia="Times New Roman" w:hAnsi="Times New Roman" w:cs="Times New Roman"/>
                <w:sz w:val="24"/>
                <w:szCs w:val="24"/>
                <w:lang w:eastAsia="el-GR"/>
              </w:rPr>
              <w:t>αλλιευτικού</w:t>
            </w:r>
            <w:proofErr w:type="spellEnd"/>
            <w:r w:rsidRPr="00871D5B">
              <w:rPr>
                <w:rFonts w:ascii="Times New Roman" w:eastAsia="Times New Roman" w:hAnsi="Times New Roman" w:cs="Times New Roman"/>
                <w:sz w:val="24"/>
                <w:szCs w:val="24"/>
                <w:lang w:eastAsia="el-GR"/>
              </w:rPr>
              <w:t xml:space="preserve"> Κα</w:t>
            </w:r>
            <w:r w:rsidRPr="00481658">
              <w:rPr>
                <w:rFonts w:ascii="Times New Roman" w:eastAsia="Times New Roman" w:hAnsi="Times New Roman" w:cs="Times New Roman"/>
                <w:sz w:val="24"/>
                <w:szCs w:val="24"/>
                <w:lang w:eastAsia="el-GR"/>
              </w:rPr>
              <w:t xml:space="preserve">ταφυγίου </w:t>
            </w:r>
            <w:proofErr w:type="spellStart"/>
            <w:r w:rsidRPr="00481658">
              <w:rPr>
                <w:rFonts w:ascii="Times New Roman" w:eastAsia="Times New Roman" w:hAnsi="Times New Roman" w:cs="Times New Roman"/>
                <w:sz w:val="24"/>
                <w:szCs w:val="24"/>
                <w:lang w:eastAsia="el-GR"/>
              </w:rPr>
              <w:t>Σκαφιδιάς</w:t>
            </w:r>
            <w:proofErr w:type="spellEnd"/>
            <w:r w:rsidRPr="00481658">
              <w:rPr>
                <w:rFonts w:ascii="Times New Roman" w:eastAsia="Times New Roman" w:hAnsi="Times New Roman" w:cs="Times New Roman"/>
                <w:sz w:val="24"/>
                <w:szCs w:val="24"/>
                <w:lang w:eastAsia="el-GR"/>
              </w:rPr>
              <w:t xml:space="preserve">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Μελ. :</w:t>
            </w:r>
            <w:r w:rsidRPr="00871D5B">
              <w:rPr>
                <w:rFonts w:ascii="Times New Roman" w:eastAsia="Times New Roman" w:hAnsi="Times New Roman" w:cs="Times New Roman"/>
                <w:sz w:val="24"/>
                <w:szCs w:val="24"/>
                <w:lang w:eastAsia="el-GR"/>
              </w:rPr>
              <w:t>43/2022)</w:t>
            </w:r>
          </w:p>
        </w:tc>
      </w:tr>
      <w:tr w:rsidR="00871D5B" w:rsidRPr="00481658" w:rsidTr="00871D5B">
        <w:trPr>
          <w:trHeight w:val="561"/>
        </w:trPr>
        <w:tc>
          <w:tcPr>
            <w:tcW w:w="640" w:type="dxa"/>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3</w:t>
            </w:r>
          </w:p>
        </w:tc>
        <w:tc>
          <w:tcPr>
            <w:tcW w:w="8144" w:type="dxa"/>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sz w:val="24"/>
                <w:szCs w:val="24"/>
                <w:lang w:eastAsia="el-GR"/>
              </w:rPr>
            </w:pPr>
            <w:r w:rsidRPr="00871D5B">
              <w:rPr>
                <w:rFonts w:ascii="Times New Roman" w:eastAsia="Times New Roman" w:hAnsi="Times New Roman" w:cs="Times New Roman"/>
                <w:sz w:val="24"/>
                <w:szCs w:val="24"/>
                <w:lang w:eastAsia="el-GR"/>
              </w:rPr>
              <w:t xml:space="preserve">Σημειακές κυκλοφοριακές παρεμβάσεις </w:t>
            </w:r>
            <w:r w:rsidRPr="00481658">
              <w:rPr>
                <w:rFonts w:ascii="Times New Roman" w:eastAsia="Times New Roman" w:hAnsi="Times New Roman" w:cs="Times New Roman"/>
                <w:sz w:val="24"/>
                <w:szCs w:val="24"/>
                <w:lang w:eastAsia="el-GR"/>
              </w:rPr>
              <w:t>στην πόλη του Πύργου  (</w:t>
            </w:r>
            <w:proofErr w:type="spellStart"/>
            <w:r w:rsidRPr="00481658">
              <w:rPr>
                <w:rFonts w:ascii="Times New Roman" w:eastAsia="Times New Roman" w:hAnsi="Times New Roman" w:cs="Times New Roman"/>
                <w:sz w:val="24"/>
                <w:szCs w:val="24"/>
                <w:lang w:eastAsia="el-GR"/>
              </w:rPr>
              <w:t>Αρ</w:t>
            </w:r>
            <w:proofErr w:type="spellEnd"/>
            <w:r w:rsidRPr="00481658">
              <w:rPr>
                <w:rFonts w:ascii="Times New Roman" w:eastAsia="Times New Roman" w:hAnsi="Times New Roman" w:cs="Times New Roman"/>
                <w:sz w:val="24"/>
                <w:szCs w:val="24"/>
                <w:lang w:eastAsia="el-GR"/>
              </w:rPr>
              <w:t xml:space="preserve">. Μελ. </w:t>
            </w:r>
            <w:r w:rsidRPr="00871D5B">
              <w:rPr>
                <w:rFonts w:ascii="Times New Roman" w:eastAsia="Times New Roman" w:hAnsi="Times New Roman" w:cs="Times New Roman"/>
                <w:sz w:val="24"/>
                <w:szCs w:val="24"/>
                <w:lang w:eastAsia="el-GR"/>
              </w:rPr>
              <w:t>:19/2024)</w:t>
            </w:r>
          </w:p>
        </w:tc>
      </w:tr>
      <w:tr w:rsidR="00871D5B" w:rsidRPr="00481658" w:rsidTr="00871D5B">
        <w:trPr>
          <w:trHeight w:val="554"/>
        </w:trPr>
        <w:tc>
          <w:tcPr>
            <w:tcW w:w="640" w:type="dxa"/>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4</w:t>
            </w:r>
          </w:p>
        </w:tc>
        <w:tc>
          <w:tcPr>
            <w:tcW w:w="8144" w:type="dxa"/>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sz w:val="24"/>
                <w:szCs w:val="24"/>
                <w:lang w:eastAsia="el-GR"/>
              </w:rPr>
            </w:pPr>
            <w:r w:rsidRPr="00871D5B">
              <w:rPr>
                <w:rFonts w:ascii="Times New Roman" w:eastAsia="Times New Roman" w:hAnsi="Times New Roman" w:cs="Times New Roman"/>
                <w:sz w:val="24"/>
                <w:szCs w:val="24"/>
                <w:lang w:eastAsia="el-GR"/>
              </w:rPr>
              <w:t xml:space="preserve">Αναθεώρηση - επέκταση πράξης εφαρμογής σχεδίου πόλης  </w:t>
            </w:r>
            <w:proofErr w:type="spellStart"/>
            <w:r w:rsidRPr="00871D5B">
              <w:rPr>
                <w:rFonts w:ascii="Times New Roman" w:eastAsia="Times New Roman" w:hAnsi="Times New Roman" w:cs="Times New Roman"/>
                <w:sz w:val="24"/>
                <w:szCs w:val="24"/>
                <w:lang w:eastAsia="el-GR"/>
              </w:rPr>
              <w:t>Επιταλίου</w:t>
            </w:r>
            <w:proofErr w:type="spellEnd"/>
            <w:r w:rsidRPr="00871D5B">
              <w:rPr>
                <w:rFonts w:ascii="Times New Roman" w:eastAsia="Times New Roman" w:hAnsi="Times New Roman" w:cs="Times New Roman"/>
                <w:sz w:val="24"/>
                <w:szCs w:val="24"/>
                <w:lang w:eastAsia="el-GR"/>
              </w:rPr>
              <w:t xml:space="preserve">  Νομού  Ηλείας</w:t>
            </w:r>
          </w:p>
        </w:tc>
      </w:tr>
    </w:tbl>
    <w:p w:rsidR="00871D5B" w:rsidRPr="00481658" w:rsidRDefault="00871D5B" w:rsidP="00871D5B">
      <w:pPr>
        <w:spacing w:after="0" w:line="240" w:lineRule="auto"/>
        <w:rPr>
          <w:rFonts w:ascii="Times New Roman" w:eastAsia="Times New Roman" w:hAnsi="Times New Roman" w:cs="Times New Roman"/>
          <w:b/>
          <w:bCs/>
          <w:color w:val="000000"/>
          <w:sz w:val="28"/>
          <w:szCs w:val="28"/>
          <w:lang w:eastAsia="el-GR"/>
        </w:rPr>
      </w:pPr>
    </w:p>
    <w:p w:rsidR="00871D5B" w:rsidRPr="00481658" w:rsidRDefault="00871D5B" w:rsidP="00871D5B">
      <w:pPr>
        <w:spacing w:after="0" w:line="240" w:lineRule="auto"/>
        <w:jc w:val="both"/>
        <w:rPr>
          <w:rFonts w:ascii="Times New Roman" w:eastAsia="Times New Roman" w:hAnsi="Times New Roman" w:cs="Times New Roman"/>
          <w:bCs/>
          <w:color w:val="000000"/>
          <w:sz w:val="28"/>
          <w:szCs w:val="28"/>
          <w:lang w:eastAsia="el-GR"/>
        </w:rPr>
      </w:pPr>
      <w:r w:rsidRPr="00871D5B">
        <w:rPr>
          <w:rFonts w:ascii="Times New Roman" w:eastAsia="Times New Roman" w:hAnsi="Times New Roman" w:cs="Times New Roman"/>
          <w:b/>
          <w:bCs/>
          <w:color w:val="FF0000"/>
          <w:sz w:val="28"/>
          <w:szCs w:val="28"/>
          <w:u w:val="single"/>
          <w:lang w:eastAsia="el-GR"/>
        </w:rPr>
        <w:t>Β2.2   ΝΕΕΣ  ΜΕΛΕΤΕΣ</w:t>
      </w:r>
      <w:r w:rsidRPr="00481658">
        <w:rPr>
          <w:rFonts w:ascii="Times New Roman" w:eastAsia="Times New Roman" w:hAnsi="Times New Roman" w:cs="Times New Roman"/>
          <w:b/>
          <w:bCs/>
          <w:color w:val="FF0000"/>
          <w:sz w:val="28"/>
          <w:szCs w:val="28"/>
          <w:u w:val="single"/>
          <w:lang w:eastAsia="el-GR"/>
        </w:rPr>
        <w:t xml:space="preserve"> </w:t>
      </w:r>
      <w:r w:rsidRPr="00481658">
        <w:rPr>
          <w:rFonts w:ascii="Times New Roman" w:eastAsia="Times New Roman" w:hAnsi="Times New Roman" w:cs="Times New Roman"/>
          <w:bCs/>
          <w:color w:val="000000"/>
          <w:sz w:val="28"/>
          <w:szCs w:val="28"/>
          <w:lang w:eastAsia="el-GR"/>
        </w:rPr>
        <w:t xml:space="preserve"> προϋπολογισμού </w:t>
      </w:r>
      <w:r w:rsidR="003E676F">
        <w:rPr>
          <w:rFonts w:ascii="Times New Roman" w:eastAsia="Times New Roman" w:hAnsi="Times New Roman" w:cs="Times New Roman"/>
          <w:b/>
          <w:bCs/>
          <w:color w:val="000000"/>
          <w:sz w:val="28"/>
          <w:szCs w:val="28"/>
          <w:lang w:eastAsia="el-GR"/>
        </w:rPr>
        <w:t>1.634.800,00</w:t>
      </w:r>
      <w:r w:rsidR="003E676F" w:rsidRPr="003E676F">
        <w:rPr>
          <w:rFonts w:ascii="Times New Roman" w:eastAsia="Times New Roman" w:hAnsi="Times New Roman" w:cs="Times New Roman"/>
          <w:b/>
          <w:bCs/>
          <w:color w:val="000000"/>
          <w:sz w:val="28"/>
          <w:szCs w:val="28"/>
          <w:lang w:eastAsia="el-GR"/>
        </w:rPr>
        <w:t>€</w:t>
      </w:r>
      <w:r w:rsidR="003E676F">
        <w:rPr>
          <w:rFonts w:ascii="Times New Roman" w:eastAsia="Times New Roman" w:hAnsi="Times New Roman" w:cs="Times New Roman"/>
          <w:b/>
          <w:bCs/>
          <w:color w:val="000000"/>
          <w:sz w:val="28"/>
          <w:szCs w:val="28"/>
          <w:lang w:eastAsia="el-GR"/>
        </w:rPr>
        <w:t xml:space="preserve"> </w:t>
      </w:r>
      <w:r w:rsidRPr="00481658">
        <w:rPr>
          <w:rFonts w:ascii="Times New Roman" w:eastAsia="Times New Roman" w:hAnsi="Times New Roman" w:cs="Times New Roman"/>
          <w:bCs/>
          <w:color w:val="000000"/>
          <w:sz w:val="28"/>
          <w:szCs w:val="28"/>
          <w:lang w:eastAsia="el-GR"/>
        </w:rPr>
        <w:t>οι οποίες κατηγοριοποιούνται ως εξής:</w:t>
      </w:r>
    </w:p>
    <w:p w:rsidR="00CA76B4" w:rsidRDefault="00CA76B4" w:rsidP="003E3A88">
      <w:pPr>
        <w:spacing w:after="0" w:line="360" w:lineRule="auto"/>
        <w:jc w:val="both"/>
        <w:rPr>
          <w:rFonts w:ascii="Times New Roman" w:hAnsi="Times New Roman" w:cs="Times New Roman"/>
          <w:sz w:val="28"/>
          <w:szCs w:val="28"/>
        </w:rPr>
      </w:pPr>
    </w:p>
    <w:p w:rsidR="003E676F" w:rsidRPr="00481658" w:rsidRDefault="003E676F" w:rsidP="003E3A88">
      <w:pPr>
        <w:spacing w:after="0" w:line="360" w:lineRule="auto"/>
        <w:jc w:val="both"/>
        <w:rPr>
          <w:rFonts w:ascii="Times New Roman" w:hAnsi="Times New Roman" w:cs="Times New Roman"/>
          <w:sz w:val="28"/>
          <w:szCs w:val="28"/>
        </w:rPr>
      </w:pPr>
    </w:p>
    <w:tbl>
      <w:tblPr>
        <w:tblW w:w="9361" w:type="dxa"/>
        <w:tblInd w:w="-572" w:type="dxa"/>
        <w:tblLayout w:type="fixed"/>
        <w:tblLook w:val="04A0" w:firstRow="1" w:lastRow="0" w:firstColumn="1" w:lastColumn="0" w:noHBand="0" w:noVBand="1"/>
      </w:tblPr>
      <w:tblGrid>
        <w:gridCol w:w="709"/>
        <w:gridCol w:w="6951"/>
        <w:gridCol w:w="1701"/>
      </w:tblGrid>
      <w:tr w:rsidR="00C656C7" w:rsidRPr="00481658" w:rsidTr="00C656C7">
        <w:trPr>
          <w:trHeight w:val="155"/>
        </w:trPr>
        <w:tc>
          <w:tcPr>
            <w:tcW w:w="709" w:type="dxa"/>
            <w:tcBorders>
              <w:top w:val="single" w:sz="4" w:space="0" w:color="auto"/>
              <w:left w:val="single" w:sz="4" w:space="0" w:color="auto"/>
              <w:bottom w:val="single" w:sz="4" w:space="0" w:color="auto"/>
              <w:right w:val="single" w:sz="4" w:space="0" w:color="auto"/>
            </w:tcBorders>
            <w:shd w:val="clear" w:color="4F81BD" w:fill="FFFFFF"/>
            <w:vAlign w:val="center"/>
            <w:hideMark/>
          </w:tcPr>
          <w:p w:rsidR="00871D5B" w:rsidRPr="00871D5B" w:rsidRDefault="00871D5B" w:rsidP="00871D5B">
            <w:pPr>
              <w:spacing w:after="0" w:line="240" w:lineRule="auto"/>
              <w:jc w:val="center"/>
              <w:rPr>
                <w:rFonts w:ascii="Times New Roman" w:eastAsia="Times New Roman" w:hAnsi="Times New Roman" w:cs="Times New Roman"/>
                <w:b/>
                <w:bCs/>
                <w:color w:val="000000"/>
                <w:sz w:val="24"/>
                <w:szCs w:val="24"/>
                <w:lang w:eastAsia="el-GR"/>
              </w:rPr>
            </w:pPr>
            <w:r w:rsidRPr="00871D5B">
              <w:rPr>
                <w:rFonts w:ascii="Times New Roman" w:eastAsia="Times New Roman" w:hAnsi="Times New Roman" w:cs="Times New Roman"/>
                <w:b/>
                <w:bCs/>
                <w:color w:val="000000"/>
                <w:sz w:val="24"/>
                <w:szCs w:val="24"/>
                <w:lang w:eastAsia="el-GR"/>
              </w:rPr>
              <w:lastRenderedPageBreak/>
              <w:t>Α/Α</w:t>
            </w:r>
          </w:p>
        </w:tc>
        <w:tc>
          <w:tcPr>
            <w:tcW w:w="6951" w:type="dxa"/>
            <w:tcBorders>
              <w:top w:val="single" w:sz="4" w:space="0" w:color="auto"/>
              <w:left w:val="nil"/>
              <w:bottom w:val="single" w:sz="4" w:space="0" w:color="auto"/>
              <w:right w:val="single" w:sz="4" w:space="0" w:color="auto"/>
            </w:tcBorders>
            <w:shd w:val="clear" w:color="4F81BD" w:fill="FFFFFF"/>
            <w:vAlign w:val="center"/>
            <w:hideMark/>
          </w:tcPr>
          <w:p w:rsidR="00871D5B" w:rsidRPr="00871D5B" w:rsidRDefault="00871D5B" w:rsidP="00871D5B">
            <w:pPr>
              <w:spacing w:after="0" w:line="240" w:lineRule="auto"/>
              <w:jc w:val="center"/>
              <w:rPr>
                <w:rFonts w:ascii="Times New Roman" w:eastAsia="Times New Roman" w:hAnsi="Times New Roman" w:cs="Times New Roman"/>
                <w:b/>
                <w:bCs/>
                <w:color w:val="000000"/>
                <w:sz w:val="24"/>
                <w:szCs w:val="24"/>
                <w:lang w:eastAsia="el-GR"/>
              </w:rPr>
            </w:pPr>
            <w:r w:rsidRPr="00871D5B">
              <w:rPr>
                <w:rFonts w:ascii="Times New Roman" w:eastAsia="Times New Roman" w:hAnsi="Times New Roman" w:cs="Times New Roman"/>
                <w:b/>
                <w:bCs/>
                <w:color w:val="000000"/>
                <w:sz w:val="24"/>
                <w:szCs w:val="24"/>
                <w:lang w:eastAsia="el-GR"/>
              </w:rPr>
              <w:t xml:space="preserve">ΝΕΕΣ ΜΕΛΕΤΕΣ </w:t>
            </w:r>
          </w:p>
        </w:tc>
        <w:tc>
          <w:tcPr>
            <w:tcW w:w="1701" w:type="dxa"/>
            <w:tcBorders>
              <w:top w:val="single" w:sz="4" w:space="0" w:color="auto"/>
              <w:left w:val="nil"/>
              <w:bottom w:val="single" w:sz="4" w:space="0" w:color="auto"/>
              <w:right w:val="single" w:sz="4" w:space="0" w:color="auto"/>
            </w:tcBorders>
            <w:shd w:val="clear" w:color="4F81BD" w:fill="FFFFFF"/>
            <w:vAlign w:val="center"/>
            <w:hideMark/>
          </w:tcPr>
          <w:p w:rsidR="00871D5B" w:rsidRPr="00871D5B" w:rsidRDefault="00871D5B" w:rsidP="00871D5B">
            <w:pPr>
              <w:spacing w:after="0" w:line="240" w:lineRule="auto"/>
              <w:jc w:val="center"/>
              <w:rPr>
                <w:rFonts w:ascii="Times New Roman" w:eastAsia="Times New Roman" w:hAnsi="Times New Roman" w:cs="Times New Roman"/>
                <w:b/>
                <w:bCs/>
                <w:color w:val="000000"/>
                <w:sz w:val="24"/>
                <w:szCs w:val="24"/>
                <w:lang w:eastAsia="el-GR"/>
              </w:rPr>
            </w:pPr>
            <w:r w:rsidRPr="00871D5B">
              <w:rPr>
                <w:rFonts w:ascii="Times New Roman" w:eastAsia="Times New Roman" w:hAnsi="Times New Roman" w:cs="Times New Roman"/>
                <w:b/>
                <w:bCs/>
                <w:color w:val="000000"/>
                <w:sz w:val="24"/>
                <w:szCs w:val="24"/>
                <w:lang w:eastAsia="el-GR"/>
              </w:rPr>
              <w:t>ΠΡΟΫΠΟΛΟΓΙΣΜΟΣ</w:t>
            </w:r>
          </w:p>
        </w:tc>
      </w:tr>
      <w:tr w:rsidR="00871D5B" w:rsidRPr="00871D5B" w:rsidTr="00C656C7">
        <w:trPr>
          <w:trHeight w:val="945"/>
        </w:trPr>
        <w:tc>
          <w:tcPr>
            <w:tcW w:w="9361" w:type="dxa"/>
            <w:gridSpan w:val="3"/>
            <w:tcBorders>
              <w:top w:val="single" w:sz="4" w:space="0" w:color="auto"/>
              <w:left w:val="single" w:sz="4" w:space="0" w:color="auto"/>
              <w:bottom w:val="single" w:sz="4" w:space="0" w:color="auto"/>
              <w:right w:val="single" w:sz="4" w:space="0" w:color="auto"/>
            </w:tcBorders>
            <w:shd w:val="clear" w:color="4F81BD"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color w:val="000000"/>
                <w:sz w:val="24"/>
                <w:szCs w:val="24"/>
                <w:lang w:eastAsia="el-GR"/>
              </w:rPr>
            </w:pPr>
            <w:r w:rsidRPr="00871D5B">
              <w:rPr>
                <w:rFonts w:ascii="Times New Roman" w:eastAsia="Times New Roman" w:hAnsi="Times New Roman" w:cs="Times New Roman"/>
                <w:b/>
                <w:bCs/>
                <w:color w:val="000000"/>
                <w:sz w:val="24"/>
                <w:szCs w:val="24"/>
                <w:lang w:eastAsia="el-GR"/>
              </w:rPr>
              <w:t>ΚΤΙΡΙΑΚΕΣ ΜΕΛΕΤΕΣ</w:t>
            </w:r>
          </w:p>
        </w:tc>
      </w:tr>
      <w:tr w:rsidR="00871D5B" w:rsidRPr="00871D5B" w:rsidTr="00C656C7">
        <w:trPr>
          <w:trHeight w:val="6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 Μελέτες αποτίμησης φέρουσας ικανότητας  Δημοτικών Κτιρίων &amp; Σχολικών Μονάδων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150.000,00 €</w:t>
            </w:r>
          </w:p>
        </w:tc>
      </w:tr>
      <w:tr w:rsidR="00871D5B" w:rsidRPr="00871D5B" w:rsidTr="00C656C7">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2</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Μελέτες Αποκατάστασης </w:t>
            </w:r>
            <w:proofErr w:type="spellStart"/>
            <w:r w:rsidRPr="00871D5B">
              <w:rPr>
                <w:rFonts w:ascii="Times New Roman" w:eastAsia="Times New Roman" w:hAnsi="Times New Roman" w:cs="Times New Roman"/>
                <w:color w:val="000000"/>
                <w:sz w:val="24"/>
                <w:szCs w:val="24"/>
                <w:lang w:eastAsia="el-GR"/>
              </w:rPr>
              <w:t>Μανωλοπουλείου</w:t>
            </w:r>
            <w:proofErr w:type="spellEnd"/>
            <w:r w:rsidRPr="00871D5B">
              <w:rPr>
                <w:rFonts w:ascii="Times New Roman" w:eastAsia="Times New Roman" w:hAnsi="Times New Roman" w:cs="Times New Roman"/>
                <w:color w:val="000000"/>
                <w:sz w:val="24"/>
                <w:szCs w:val="24"/>
                <w:lang w:eastAsia="el-GR"/>
              </w:rPr>
              <w:t xml:space="preserve"> Νοσοκομείου Πύργου</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135.000,00 €</w:t>
            </w:r>
          </w:p>
        </w:tc>
      </w:tr>
      <w:tr w:rsidR="00871D5B" w:rsidRPr="00871D5B" w:rsidTr="00C656C7">
        <w:trPr>
          <w:trHeight w:val="4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3</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Μελέτη ανέγερσης 1ου Λυκείου Πύργου  (Πλήρης ωρίμανση του έργου)</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120.000,00 €</w:t>
            </w:r>
          </w:p>
        </w:tc>
      </w:tr>
      <w:tr w:rsidR="00871D5B" w:rsidRPr="00871D5B" w:rsidTr="00C656C7">
        <w:trPr>
          <w:trHeight w:val="7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4</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Εκπόνηση μελετών για την ωρίμανση του έργου : Προσθήκη  </w:t>
            </w:r>
            <w:proofErr w:type="spellStart"/>
            <w:r w:rsidRPr="00871D5B">
              <w:rPr>
                <w:rFonts w:ascii="Times New Roman" w:eastAsia="Times New Roman" w:hAnsi="Times New Roman" w:cs="Times New Roman"/>
                <w:color w:val="000000"/>
                <w:sz w:val="24"/>
                <w:szCs w:val="24"/>
                <w:lang w:eastAsia="el-GR"/>
              </w:rPr>
              <w:t>καθ</w:t>
            </w:r>
            <w:proofErr w:type="spellEnd"/>
            <w:r w:rsidRPr="00871D5B">
              <w:rPr>
                <w:rFonts w:ascii="Times New Roman" w:eastAsia="Times New Roman" w:hAnsi="Times New Roman" w:cs="Times New Roman"/>
                <w:color w:val="000000"/>
                <w:sz w:val="24"/>
                <w:szCs w:val="24"/>
                <w:lang w:eastAsia="el-GR"/>
              </w:rPr>
              <w:t xml:space="preserve"> ύψος  </w:t>
            </w:r>
            <w:proofErr w:type="spellStart"/>
            <w:r w:rsidRPr="00871D5B">
              <w:rPr>
                <w:rFonts w:ascii="Times New Roman" w:eastAsia="Times New Roman" w:hAnsi="Times New Roman" w:cs="Times New Roman"/>
                <w:color w:val="000000"/>
                <w:sz w:val="24"/>
                <w:szCs w:val="24"/>
                <w:lang w:eastAsia="el-GR"/>
              </w:rPr>
              <w:t>πολυχώρου</w:t>
            </w:r>
            <w:proofErr w:type="spellEnd"/>
            <w:r w:rsidRPr="00871D5B">
              <w:rPr>
                <w:rFonts w:ascii="Times New Roman" w:eastAsia="Times New Roman" w:hAnsi="Times New Roman" w:cs="Times New Roman"/>
                <w:color w:val="000000"/>
                <w:sz w:val="24"/>
                <w:szCs w:val="24"/>
                <w:lang w:eastAsia="el-GR"/>
              </w:rPr>
              <w:t xml:space="preserve"> &amp; ενεργειακές παρεμβάσεις στο 3ο Γυμνάσιο Πύργου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5</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Προμελέτη κατασκευής βρεφονηπιακού σταθμού </w:t>
            </w:r>
            <w:r w:rsidR="007A4F0E" w:rsidRPr="007A4F0E">
              <w:rPr>
                <w:rFonts w:ascii="Times New Roman" w:eastAsia="Times New Roman" w:hAnsi="Times New Roman" w:cs="Times New Roman"/>
                <w:color w:val="000000"/>
                <w:sz w:val="24"/>
                <w:szCs w:val="24"/>
                <w:lang w:eastAsia="el-GR"/>
              </w:rPr>
              <w:t>εντός της Πόλεως Πύργου</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479.400,00 €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ΠΟΛΕΟΔΟΜΙΚΕΣ/ΧΩΡΟΤΑΞΙΚΕΣ ΜΕΛΕΤΕΣ</w:t>
            </w:r>
          </w:p>
        </w:tc>
      </w:tr>
      <w:tr w:rsidR="00871D5B" w:rsidRPr="00871D5B" w:rsidTr="00C656C7">
        <w:trPr>
          <w:trHeight w:val="7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Τοπικό Ρυμοτομικό Σχέδ</w:t>
            </w:r>
            <w:r w:rsidR="00C656C7" w:rsidRPr="00481658">
              <w:rPr>
                <w:rFonts w:ascii="Times New Roman" w:eastAsia="Times New Roman" w:hAnsi="Times New Roman" w:cs="Times New Roman"/>
                <w:color w:val="000000"/>
                <w:sz w:val="24"/>
                <w:szCs w:val="24"/>
                <w:lang w:eastAsia="el-GR"/>
              </w:rPr>
              <w:t>ιο</w:t>
            </w:r>
            <w:r w:rsidRPr="00871D5B">
              <w:rPr>
                <w:rFonts w:ascii="Times New Roman" w:eastAsia="Times New Roman" w:hAnsi="Times New Roman" w:cs="Times New Roman"/>
                <w:color w:val="000000"/>
                <w:sz w:val="24"/>
                <w:szCs w:val="24"/>
                <w:lang w:eastAsia="el-GR"/>
              </w:rPr>
              <w:t xml:space="preserve"> 1ου Λυκείου Πύργου &amp; Εργαστήριου Ειδικής Επαγγελματικής Εκπαίδευσης Κατάρτισης </w:t>
            </w:r>
            <w:proofErr w:type="spellStart"/>
            <w:r w:rsidRPr="00871D5B">
              <w:rPr>
                <w:rFonts w:ascii="Times New Roman" w:eastAsia="Times New Roman" w:hAnsi="Times New Roman" w:cs="Times New Roman"/>
                <w:color w:val="000000"/>
                <w:sz w:val="24"/>
                <w:szCs w:val="24"/>
                <w:lang w:eastAsia="el-GR"/>
              </w:rPr>
              <w:t>Βυτινεϊκων</w:t>
            </w:r>
            <w:proofErr w:type="spellEnd"/>
            <w:r w:rsidRPr="00871D5B">
              <w:rPr>
                <w:rFonts w:ascii="Times New Roman" w:eastAsia="Times New Roman" w:hAnsi="Times New Roman" w:cs="Times New Roman"/>
                <w:color w:val="000000"/>
                <w:sz w:val="24"/>
                <w:szCs w:val="24"/>
                <w:lang w:eastAsia="el-G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90.000,00 €</w:t>
            </w:r>
          </w:p>
        </w:tc>
      </w:tr>
      <w:tr w:rsidR="00871D5B" w:rsidRPr="00871D5B" w:rsidTr="00C656C7">
        <w:trPr>
          <w:trHeight w:val="4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2</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proofErr w:type="spellStart"/>
            <w:r w:rsidRPr="00871D5B">
              <w:rPr>
                <w:rFonts w:ascii="Times New Roman" w:eastAsia="Times New Roman" w:hAnsi="Times New Roman" w:cs="Times New Roman"/>
                <w:color w:val="000000"/>
                <w:sz w:val="24"/>
                <w:szCs w:val="24"/>
                <w:lang w:eastAsia="el-GR"/>
              </w:rPr>
              <w:t>Επικαιροποίηση</w:t>
            </w:r>
            <w:proofErr w:type="spellEnd"/>
            <w:r w:rsidRPr="00871D5B">
              <w:rPr>
                <w:rFonts w:ascii="Times New Roman" w:eastAsia="Times New Roman" w:hAnsi="Times New Roman" w:cs="Times New Roman"/>
                <w:color w:val="000000"/>
                <w:sz w:val="24"/>
                <w:szCs w:val="24"/>
                <w:lang w:eastAsia="el-GR"/>
              </w:rPr>
              <w:t xml:space="preserve"> πολεοδομικής μελέτης Βορείου Τμήματος Πόλεως Πύργου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100.000,00 €</w:t>
            </w:r>
          </w:p>
        </w:tc>
      </w:tr>
      <w:tr w:rsidR="00871D5B" w:rsidRPr="00871D5B" w:rsidTr="00C656C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3</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proofErr w:type="spellStart"/>
            <w:r w:rsidRPr="00871D5B">
              <w:rPr>
                <w:rFonts w:ascii="Times New Roman" w:eastAsia="Times New Roman" w:hAnsi="Times New Roman" w:cs="Times New Roman"/>
                <w:color w:val="000000"/>
                <w:sz w:val="24"/>
                <w:szCs w:val="24"/>
                <w:lang w:eastAsia="el-GR"/>
              </w:rPr>
              <w:t>Μικροζωνική</w:t>
            </w:r>
            <w:proofErr w:type="spellEnd"/>
            <w:r w:rsidRPr="00871D5B">
              <w:rPr>
                <w:rFonts w:ascii="Times New Roman" w:eastAsia="Times New Roman" w:hAnsi="Times New Roman" w:cs="Times New Roman"/>
                <w:color w:val="000000"/>
                <w:sz w:val="24"/>
                <w:szCs w:val="24"/>
                <w:lang w:eastAsia="el-GR"/>
              </w:rPr>
              <w:t xml:space="preserve"> μελέτη της πόλεως Πύργου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100.000,00 €</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4</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Πιλοτική μελέτη πολεοδόμησης και πράξης εφαρμογής πολεοδομικής ενότητας (Π.Ε 35 -</w:t>
            </w:r>
            <w:proofErr w:type="spellStart"/>
            <w:r w:rsidRPr="00871D5B">
              <w:rPr>
                <w:rFonts w:ascii="Times New Roman" w:eastAsia="Times New Roman" w:hAnsi="Times New Roman" w:cs="Times New Roman"/>
                <w:color w:val="000000"/>
                <w:sz w:val="24"/>
                <w:szCs w:val="24"/>
                <w:lang w:eastAsia="el-GR"/>
              </w:rPr>
              <w:t>Καλακείκων</w:t>
            </w:r>
            <w:proofErr w:type="spellEnd"/>
            <w:r w:rsidRPr="00871D5B">
              <w:rPr>
                <w:rFonts w:ascii="Times New Roman" w:eastAsia="Times New Roman" w:hAnsi="Times New Roman" w:cs="Times New Roman"/>
                <w:color w:val="000000"/>
                <w:sz w:val="24"/>
                <w:szCs w:val="24"/>
                <w:lang w:eastAsia="el-G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45023" w:rsidP="00871D5B">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r w:rsidR="00871D5B" w:rsidRPr="00871D5B">
              <w:rPr>
                <w:rFonts w:ascii="Times New Roman" w:eastAsia="Times New Roman" w:hAnsi="Times New Roman" w:cs="Times New Roman"/>
                <w:color w:val="000000"/>
                <w:sz w:val="24"/>
                <w:szCs w:val="24"/>
                <w:lang w:eastAsia="el-GR"/>
              </w:rPr>
              <w:t>00.000,00 €</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5</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Μελέτη πράξης αναλογισμού για την διάνοιξη της οδού Αλαμάνας στον Πύργο Ηλείας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4E3F61" w:rsidP="00871D5B">
            <w:pPr>
              <w:spacing w:after="0" w:line="240" w:lineRule="auto"/>
              <w:jc w:val="right"/>
              <w:rPr>
                <w:rFonts w:ascii="Times New Roman" w:eastAsia="Times New Roman" w:hAnsi="Times New Roman" w:cs="Times New Roman"/>
                <w:b/>
                <w:bCs/>
                <w:color w:val="FF0000"/>
                <w:sz w:val="24"/>
                <w:szCs w:val="24"/>
                <w:lang w:eastAsia="el-GR"/>
              </w:rPr>
            </w:pPr>
            <w:r>
              <w:rPr>
                <w:rFonts w:ascii="Times New Roman" w:eastAsia="Times New Roman" w:hAnsi="Times New Roman" w:cs="Times New Roman"/>
                <w:b/>
                <w:bCs/>
                <w:color w:val="FF0000"/>
                <w:sz w:val="24"/>
                <w:szCs w:val="24"/>
                <w:lang w:eastAsia="el-GR"/>
              </w:rPr>
              <w:t>5</w:t>
            </w:r>
            <w:r w:rsidR="00871D5B" w:rsidRPr="00871D5B">
              <w:rPr>
                <w:rFonts w:ascii="Times New Roman" w:eastAsia="Times New Roman" w:hAnsi="Times New Roman" w:cs="Times New Roman"/>
                <w:b/>
                <w:bCs/>
                <w:color w:val="FF0000"/>
                <w:sz w:val="24"/>
                <w:szCs w:val="24"/>
                <w:lang w:eastAsia="el-GR"/>
              </w:rPr>
              <w:t>27.200,00 €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ΜΕΛΕΤΕΣ ΟΔΟΠΟΙΙΑΣ</w:t>
            </w:r>
          </w:p>
        </w:tc>
      </w:tr>
      <w:tr w:rsidR="00871D5B" w:rsidRPr="00871D5B" w:rsidTr="00C656C7">
        <w:trPr>
          <w:trHeight w:val="7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Μελέτη Ανάπλασης οδών ΣΠΚ &amp; Τάκη Πετροπούλου (Πολιτιστικός &amp; Ιστορικός  Περίπατος της Πόλης του Πύργου   - Α' ΦΑΣΗ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2</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Μελέτη οδοποιίας Βόρειας Περιμετρικής οδού Πύργου (</w:t>
            </w:r>
            <w:proofErr w:type="spellStart"/>
            <w:r w:rsidRPr="00871D5B">
              <w:rPr>
                <w:rFonts w:ascii="Times New Roman" w:eastAsia="Times New Roman" w:hAnsi="Times New Roman" w:cs="Times New Roman"/>
                <w:color w:val="000000"/>
                <w:sz w:val="24"/>
                <w:szCs w:val="24"/>
                <w:lang w:eastAsia="el-GR"/>
              </w:rPr>
              <w:t>Κούβελος</w:t>
            </w:r>
            <w:proofErr w:type="spellEnd"/>
            <w:r w:rsidRPr="00871D5B">
              <w:rPr>
                <w:rFonts w:ascii="Times New Roman" w:eastAsia="Times New Roman" w:hAnsi="Times New Roman" w:cs="Times New Roman"/>
                <w:color w:val="000000"/>
                <w:sz w:val="24"/>
                <w:szCs w:val="24"/>
                <w:lang w:eastAsia="el-GR"/>
              </w:rPr>
              <w:t>)</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4E3F61"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tcPr>
          <w:p w:rsidR="004E3F61" w:rsidRPr="00871D5B" w:rsidRDefault="004E3F61" w:rsidP="00871D5B">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3</w:t>
            </w:r>
          </w:p>
        </w:tc>
        <w:tc>
          <w:tcPr>
            <w:tcW w:w="6951" w:type="dxa"/>
            <w:tcBorders>
              <w:top w:val="nil"/>
              <w:left w:val="nil"/>
              <w:bottom w:val="single" w:sz="4" w:space="0" w:color="auto"/>
              <w:right w:val="single" w:sz="4" w:space="0" w:color="auto"/>
            </w:tcBorders>
            <w:shd w:val="clear" w:color="auto" w:fill="auto"/>
            <w:vAlign w:val="center"/>
          </w:tcPr>
          <w:p w:rsidR="004E3F61" w:rsidRPr="00871D5B" w:rsidRDefault="004E3F61" w:rsidP="00871D5B">
            <w:pPr>
              <w:spacing w:after="0" w:line="240" w:lineRule="auto"/>
              <w:rPr>
                <w:rFonts w:ascii="Times New Roman" w:eastAsia="Times New Roman" w:hAnsi="Times New Roman" w:cs="Times New Roman"/>
                <w:color w:val="000000"/>
                <w:sz w:val="24"/>
                <w:szCs w:val="24"/>
                <w:lang w:eastAsia="el-GR"/>
              </w:rPr>
            </w:pPr>
            <w:proofErr w:type="spellStart"/>
            <w:r w:rsidRPr="004E3F61">
              <w:rPr>
                <w:rFonts w:ascii="Times New Roman" w:eastAsia="Times New Roman" w:hAnsi="Times New Roman" w:cs="Times New Roman"/>
                <w:color w:val="000000"/>
                <w:sz w:val="24"/>
                <w:szCs w:val="24"/>
                <w:lang w:eastAsia="el-GR"/>
              </w:rPr>
              <w:t>Επικαιροποίηση</w:t>
            </w:r>
            <w:proofErr w:type="spellEnd"/>
            <w:r w:rsidRPr="004E3F61">
              <w:rPr>
                <w:rFonts w:ascii="Times New Roman" w:eastAsia="Times New Roman" w:hAnsi="Times New Roman" w:cs="Times New Roman"/>
                <w:color w:val="000000"/>
                <w:sz w:val="24"/>
                <w:szCs w:val="24"/>
                <w:lang w:eastAsia="el-GR"/>
              </w:rPr>
              <w:t xml:space="preserve"> της υπ. </w:t>
            </w:r>
            <w:proofErr w:type="spellStart"/>
            <w:r w:rsidRPr="004E3F61">
              <w:rPr>
                <w:rFonts w:ascii="Times New Roman" w:eastAsia="Times New Roman" w:hAnsi="Times New Roman" w:cs="Times New Roman"/>
                <w:color w:val="000000"/>
                <w:sz w:val="24"/>
                <w:szCs w:val="24"/>
                <w:lang w:eastAsia="el-GR"/>
              </w:rPr>
              <w:t>αριθμ</w:t>
            </w:r>
            <w:proofErr w:type="spellEnd"/>
            <w:r w:rsidRPr="004E3F61">
              <w:rPr>
                <w:rFonts w:ascii="Times New Roman" w:eastAsia="Times New Roman" w:hAnsi="Times New Roman" w:cs="Times New Roman"/>
                <w:color w:val="000000"/>
                <w:sz w:val="24"/>
                <w:szCs w:val="24"/>
                <w:lang w:eastAsia="el-GR"/>
              </w:rPr>
              <w:t>. 8/2012 μελέτης με τίτλο: "ΔΙΑΜΟΡΦΩΣΗ - ΑΝΑΠΛΑΣΗ ΚΥΚΛΟΦΟΡΙΑΚΗ ΛΕΙΤΟΥΡΓΙΑ ΟΔΟΥ ΚΑΤΑΡΑΧΙΟΥ ΔΗΜΟΥ ΠΥΡΓΟΥ"</w:t>
            </w:r>
          </w:p>
        </w:tc>
        <w:tc>
          <w:tcPr>
            <w:tcW w:w="1701" w:type="dxa"/>
            <w:tcBorders>
              <w:top w:val="nil"/>
              <w:left w:val="nil"/>
              <w:bottom w:val="single" w:sz="4" w:space="0" w:color="auto"/>
              <w:right w:val="single" w:sz="4" w:space="0" w:color="auto"/>
            </w:tcBorders>
            <w:shd w:val="clear" w:color="auto" w:fill="auto"/>
            <w:vAlign w:val="center"/>
          </w:tcPr>
          <w:p w:rsidR="004E3F61" w:rsidRPr="00871D5B" w:rsidRDefault="004E3F61" w:rsidP="00871D5B">
            <w:pPr>
              <w:spacing w:after="0" w:line="240" w:lineRule="auto"/>
              <w:jc w:val="right"/>
              <w:rPr>
                <w:rFonts w:ascii="Times New Roman" w:eastAsia="Times New Roman" w:hAnsi="Times New Roman" w:cs="Times New Roman"/>
                <w:color w:val="000000"/>
                <w:sz w:val="24"/>
                <w:szCs w:val="24"/>
                <w:lang w:eastAsia="el-GR"/>
              </w:rPr>
            </w:pPr>
            <w:r w:rsidRPr="004E3F61">
              <w:rPr>
                <w:rFonts w:ascii="Times New Roman" w:eastAsia="Times New Roman" w:hAnsi="Times New Roman" w:cs="Times New Roman"/>
                <w:color w:val="000000"/>
                <w:sz w:val="24"/>
                <w:szCs w:val="24"/>
                <w:lang w:eastAsia="el-GR"/>
              </w:rPr>
              <w:t>37.200,00 €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4E3F61" w:rsidP="00871D5B">
            <w:pPr>
              <w:spacing w:after="0" w:line="240" w:lineRule="auto"/>
              <w:jc w:val="right"/>
              <w:rPr>
                <w:rFonts w:ascii="Times New Roman" w:eastAsia="Times New Roman" w:hAnsi="Times New Roman" w:cs="Times New Roman"/>
                <w:b/>
                <w:bCs/>
                <w:color w:val="FF0000"/>
                <w:sz w:val="24"/>
                <w:szCs w:val="24"/>
                <w:lang w:eastAsia="el-GR"/>
              </w:rPr>
            </w:pPr>
            <w:r>
              <w:rPr>
                <w:rFonts w:ascii="Times New Roman" w:eastAsia="Times New Roman" w:hAnsi="Times New Roman" w:cs="Times New Roman"/>
                <w:b/>
                <w:bCs/>
                <w:color w:val="FF0000"/>
                <w:sz w:val="24"/>
                <w:szCs w:val="24"/>
                <w:lang w:eastAsia="el-GR"/>
              </w:rPr>
              <w:t>111.600</w:t>
            </w:r>
            <w:r w:rsidR="00871D5B" w:rsidRPr="00871D5B">
              <w:rPr>
                <w:rFonts w:ascii="Times New Roman" w:eastAsia="Times New Roman" w:hAnsi="Times New Roman" w:cs="Times New Roman"/>
                <w:b/>
                <w:bCs/>
                <w:color w:val="FF0000"/>
                <w:sz w:val="24"/>
                <w:szCs w:val="24"/>
                <w:lang w:eastAsia="el-GR"/>
              </w:rPr>
              <w:t>,00 €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ΥΔΡΑΥΛΙΚΕΣ ΜΕΛΕΤΕΣ</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Μελέτη </w:t>
            </w:r>
            <w:proofErr w:type="spellStart"/>
            <w:r w:rsidRPr="00871D5B">
              <w:rPr>
                <w:rFonts w:ascii="Times New Roman" w:eastAsia="Times New Roman" w:hAnsi="Times New Roman" w:cs="Times New Roman"/>
                <w:color w:val="000000"/>
                <w:sz w:val="24"/>
                <w:szCs w:val="24"/>
                <w:lang w:eastAsia="el-GR"/>
              </w:rPr>
              <w:t>Master</w:t>
            </w:r>
            <w:proofErr w:type="spellEnd"/>
            <w:r w:rsidRPr="00871D5B">
              <w:rPr>
                <w:rFonts w:ascii="Times New Roman" w:eastAsia="Times New Roman" w:hAnsi="Times New Roman" w:cs="Times New Roman"/>
                <w:color w:val="000000"/>
                <w:sz w:val="24"/>
                <w:szCs w:val="24"/>
                <w:lang w:eastAsia="el-GR"/>
              </w:rPr>
              <w:t xml:space="preserve"> </w:t>
            </w:r>
            <w:proofErr w:type="spellStart"/>
            <w:r w:rsidRPr="00871D5B">
              <w:rPr>
                <w:rFonts w:ascii="Times New Roman" w:eastAsia="Times New Roman" w:hAnsi="Times New Roman" w:cs="Times New Roman"/>
                <w:color w:val="000000"/>
                <w:sz w:val="24"/>
                <w:szCs w:val="24"/>
                <w:lang w:eastAsia="el-GR"/>
              </w:rPr>
              <w:t>Plan</w:t>
            </w:r>
            <w:proofErr w:type="spellEnd"/>
            <w:r w:rsidRPr="00871D5B">
              <w:rPr>
                <w:rFonts w:ascii="Times New Roman" w:eastAsia="Times New Roman" w:hAnsi="Times New Roman" w:cs="Times New Roman"/>
                <w:color w:val="000000"/>
                <w:sz w:val="24"/>
                <w:szCs w:val="24"/>
                <w:lang w:eastAsia="el-GR"/>
              </w:rPr>
              <w:t xml:space="preserve"> Αντιπλημμυρικών έργων θωράκισης Πόλεως Πύργου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2</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Υδραυλική μελέτη πλήρους  διαχωρισμού </w:t>
            </w:r>
            <w:proofErr w:type="spellStart"/>
            <w:r w:rsidRPr="00871D5B">
              <w:rPr>
                <w:rFonts w:ascii="Times New Roman" w:eastAsia="Times New Roman" w:hAnsi="Times New Roman" w:cs="Times New Roman"/>
                <w:color w:val="000000"/>
                <w:sz w:val="24"/>
                <w:szCs w:val="24"/>
                <w:lang w:eastAsia="el-GR"/>
              </w:rPr>
              <w:t>ομβρίων</w:t>
            </w:r>
            <w:proofErr w:type="spellEnd"/>
            <w:r w:rsidRPr="00871D5B">
              <w:rPr>
                <w:rFonts w:ascii="Times New Roman" w:eastAsia="Times New Roman" w:hAnsi="Times New Roman" w:cs="Times New Roman"/>
                <w:color w:val="000000"/>
                <w:sz w:val="24"/>
                <w:szCs w:val="24"/>
                <w:lang w:eastAsia="el-GR"/>
              </w:rPr>
              <w:t xml:space="preserve"> υδάτων και λυμάτων (Β'ΥΠΟΕΡΓΟ Από περιοχή Λάπατο έως αποστραγγιστική τάφρο 8Τ)</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37.200,00 €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74.400,00 €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ΜΕΛΕΤΕΣ ΑΝΑΠΛΑΣΗΣ</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lastRenderedPageBreak/>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Μελέτη διαμόρφωσης περιβάλλοντος χώρου και ανάδειξης κτιρίων τέως βιομηχανικού κτιρίου </w:t>
            </w:r>
            <w:proofErr w:type="spellStart"/>
            <w:r w:rsidRPr="00871D5B">
              <w:rPr>
                <w:rFonts w:ascii="Times New Roman" w:eastAsia="Times New Roman" w:hAnsi="Times New Roman" w:cs="Times New Roman"/>
                <w:color w:val="000000"/>
                <w:sz w:val="24"/>
                <w:szCs w:val="24"/>
                <w:lang w:eastAsia="el-GR"/>
              </w:rPr>
              <w:t>Ξυστρή</w:t>
            </w:r>
            <w:proofErr w:type="spellEnd"/>
            <w:r w:rsidRPr="00871D5B">
              <w:rPr>
                <w:rFonts w:ascii="Times New Roman" w:eastAsia="Times New Roman" w:hAnsi="Times New Roman" w:cs="Times New Roman"/>
                <w:color w:val="000000"/>
                <w:sz w:val="24"/>
                <w:szCs w:val="24"/>
                <w:lang w:eastAsia="el-G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37.000,00 €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37.000,00 €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ΠΕΡΙΒΑΛΛΟΝΤΙΚΕΣ ΜΕΛΕΤΕΣ</w:t>
            </w:r>
          </w:p>
        </w:tc>
      </w:tr>
      <w:tr w:rsidR="00871D5B" w:rsidRPr="00871D5B" w:rsidTr="00C656C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Περιβαλλοντικές Μελέτες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4E3F61" w:rsidP="00871D5B">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37.2</w:t>
            </w:r>
            <w:r w:rsidR="00871D5B" w:rsidRPr="00871D5B">
              <w:rPr>
                <w:rFonts w:ascii="Times New Roman" w:eastAsia="Times New Roman" w:hAnsi="Times New Roman" w:cs="Times New Roman"/>
                <w:color w:val="000000"/>
                <w:sz w:val="24"/>
                <w:szCs w:val="24"/>
                <w:lang w:eastAsia="el-GR"/>
              </w:rPr>
              <w:t>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4E3F61" w:rsidP="00871D5B">
            <w:pPr>
              <w:spacing w:after="0" w:line="240" w:lineRule="auto"/>
              <w:jc w:val="right"/>
              <w:rPr>
                <w:rFonts w:ascii="Times New Roman" w:eastAsia="Times New Roman" w:hAnsi="Times New Roman" w:cs="Times New Roman"/>
                <w:b/>
                <w:bCs/>
                <w:color w:val="FF0000"/>
                <w:sz w:val="24"/>
                <w:szCs w:val="24"/>
                <w:lang w:eastAsia="el-GR"/>
              </w:rPr>
            </w:pPr>
            <w:r>
              <w:rPr>
                <w:rFonts w:ascii="Times New Roman" w:eastAsia="Times New Roman" w:hAnsi="Times New Roman" w:cs="Times New Roman"/>
                <w:b/>
                <w:bCs/>
                <w:color w:val="FF0000"/>
                <w:sz w:val="24"/>
                <w:szCs w:val="24"/>
                <w:lang w:eastAsia="el-GR"/>
              </w:rPr>
              <w:t>37.2</w:t>
            </w:r>
            <w:r w:rsidR="00871D5B" w:rsidRPr="00871D5B">
              <w:rPr>
                <w:rFonts w:ascii="Times New Roman" w:eastAsia="Times New Roman" w:hAnsi="Times New Roman" w:cs="Times New Roman"/>
                <w:b/>
                <w:bCs/>
                <w:color w:val="FF0000"/>
                <w:sz w:val="24"/>
                <w:szCs w:val="24"/>
                <w:lang w:eastAsia="el-GR"/>
              </w:rPr>
              <w:t>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ΜΕΛΕΤΕΣ ΕΝΕΡΓΕΙΑΚΗΣ ΑΝΑΒΑΘΜΙΣΗΣ</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Μελέτες ενεργειακής αναβάθμισης Δημοτικών Κτιρίων &amp; Έκδοση ΠΕΑ κτιρίων Δήμου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37.000,00 €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37.000,00 €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ΤΟΠΟΓΡΑΦΙΚΕΣ ΜΕΛΕΤΕΣ</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4E3F61">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Τοπογραφικές Μελέτες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w:t>
            </w:r>
            <w:r w:rsidR="004E3F61">
              <w:rPr>
                <w:rFonts w:ascii="Times New Roman" w:eastAsia="Times New Roman" w:hAnsi="Times New Roman" w:cs="Times New Roman"/>
                <w:color w:val="000000"/>
                <w:sz w:val="24"/>
                <w:szCs w:val="24"/>
                <w:lang w:eastAsia="el-GR"/>
              </w:rPr>
              <w:t>5</w:t>
            </w:r>
            <w:r w:rsidRPr="00871D5B">
              <w:rPr>
                <w:rFonts w:ascii="Times New Roman" w:eastAsia="Times New Roman" w:hAnsi="Times New Roman" w:cs="Times New Roman"/>
                <w:color w:val="000000"/>
                <w:sz w:val="24"/>
                <w:szCs w:val="24"/>
                <w:lang w:eastAsia="el-GR"/>
              </w:rPr>
              <w:t>0.000,00 €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4E3F61" w:rsidP="00871D5B">
            <w:pPr>
              <w:spacing w:after="0" w:line="240" w:lineRule="auto"/>
              <w:jc w:val="right"/>
              <w:rPr>
                <w:rFonts w:ascii="Times New Roman" w:eastAsia="Times New Roman" w:hAnsi="Times New Roman" w:cs="Times New Roman"/>
                <w:b/>
                <w:bCs/>
                <w:color w:val="FF0000"/>
                <w:sz w:val="24"/>
                <w:szCs w:val="24"/>
                <w:lang w:eastAsia="el-GR"/>
              </w:rPr>
            </w:pPr>
            <w:r>
              <w:rPr>
                <w:rFonts w:ascii="Times New Roman" w:eastAsia="Times New Roman" w:hAnsi="Times New Roman" w:cs="Times New Roman"/>
                <w:b/>
                <w:bCs/>
                <w:color w:val="FF0000"/>
                <w:sz w:val="24"/>
                <w:szCs w:val="24"/>
                <w:lang w:eastAsia="el-GR"/>
              </w:rPr>
              <w:t>15</w:t>
            </w:r>
            <w:r w:rsidR="00871D5B" w:rsidRPr="00871D5B">
              <w:rPr>
                <w:rFonts w:ascii="Times New Roman" w:eastAsia="Times New Roman" w:hAnsi="Times New Roman" w:cs="Times New Roman"/>
                <w:b/>
                <w:bCs/>
                <w:color w:val="FF0000"/>
                <w:sz w:val="24"/>
                <w:szCs w:val="24"/>
                <w:lang w:eastAsia="el-GR"/>
              </w:rPr>
              <w:t>0.000,00 €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ΜΕΛΕΤΕΣ ΑΘΛΗΤΙΚΩΝ ΕΓΚΑΤΑΣΤΑΣΕΩΝ</w:t>
            </w:r>
          </w:p>
        </w:tc>
      </w:tr>
      <w:tr w:rsidR="00871D5B" w:rsidRPr="00871D5B" w:rsidTr="00C656C7">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 xml:space="preserve">Μελέτη νομιμοποίησης αθλητικών εγκαταστάσεων Δ. Πύργου  </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150.000,00 €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150.000,00 €</w:t>
            </w:r>
          </w:p>
        </w:tc>
      </w:tr>
      <w:tr w:rsidR="00871D5B" w:rsidRPr="00871D5B" w:rsidTr="00C656C7">
        <w:trPr>
          <w:trHeight w:val="315"/>
        </w:trPr>
        <w:tc>
          <w:tcPr>
            <w:tcW w:w="9361"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ΚΥΚΛΟΦΟΡΙΑΚΕΣ ΜΕΛΕΤΕΣ</w:t>
            </w:r>
          </w:p>
        </w:tc>
      </w:tr>
      <w:tr w:rsidR="00871D5B" w:rsidRPr="00871D5B" w:rsidTr="00C656C7">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center"/>
              <w:rPr>
                <w:rFonts w:ascii="Times New Roman" w:eastAsia="Times New Roman" w:hAnsi="Times New Roman" w:cs="Times New Roman"/>
                <w:b/>
                <w:bCs/>
                <w:sz w:val="24"/>
                <w:szCs w:val="24"/>
                <w:lang w:eastAsia="el-GR"/>
              </w:rPr>
            </w:pPr>
            <w:r w:rsidRPr="00871D5B">
              <w:rPr>
                <w:rFonts w:ascii="Times New Roman" w:eastAsia="Times New Roman" w:hAnsi="Times New Roman" w:cs="Times New Roman"/>
                <w:b/>
                <w:bCs/>
                <w:sz w:val="24"/>
                <w:szCs w:val="24"/>
                <w:lang w:eastAsia="el-GR"/>
              </w:rPr>
              <w:t>1</w:t>
            </w:r>
          </w:p>
        </w:tc>
        <w:tc>
          <w:tcPr>
            <w:tcW w:w="695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rPr>
                <w:rFonts w:ascii="Times New Roman" w:eastAsia="Times New Roman" w:hAnsi="Times New Roman" w:cs="Times New Roman"/>
                <w:color w:val="000000"/>
                <w:sz w:val="24"/>
                <w:szCs w:val="24"/>
                <w:lang w:eastAsia="el-GR"/>
              </w:rPr>
            </w:pPr>
            <w:proofErr w:type="spellStart"/>
            <w:r w:rsidRPr="00871D5B">
              <w:rPr>
                <w:rFonts w:ascii="Times New Roman" w:eastAsia="Times New Roman" w:hAnsi="Times New Roman" w:cs="Times New Roman"/>
                <w:color w:val="000000"/>
                <w:sz w:val="24"/>
                <w:szCs w:val="24"/>
                <w:lang w:eastAsia="el-GR"/>
              </w:rPr>
              <w:t>Επικαιροποίηση</w:t>
            </w:r>
            <w:proofErr w:type="spellEnd"/>
            <w:r w:rsidRPr="00871D5B">
              <w:rPr>
                <w:rFonts w:ascii="Times New Roman" w:eastAsia="Times New Roman" w:hAnsi="Times New Roman" w:cs="Times New Roman"/>
                <w:color w:val="000000"/>
                <w:sz w:val="24"/>
                <w:szCs w:val="24"/>
                <w:lang w:eastAsia="el-GR"/>
              </w:rPr>
              <w:t xml:space="preserve"> μελέτης ελεγχόμενης στάθμευσης</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color w:val="000000"/>
                <w:sz w:val="24"/>
                <w:szCs w:val="24"/>
                <w:lang w:eastAsia="el-GR"/>
              </w:rPr>
            </w:pPr>
            <w:r w:rsidRPr="00871D5B">
              <w:rPr>
                <w:rFonts w:ascii="Times New Roman" w:eastAsia="Times New Roman" w:hAnsi="Times New Roman" w:cs="Times New Roman"/>
                <w:color w:val="000000"/>
                <w:sz w:val="24"/>
                <w:szCs w:val="24"/>
                <w:lang w:eastAsia="el-GR"/>
              </w:rPr>
              <w:t>31.000,00 €</w:t>
            </w:r>
          </w:p>
        </w:tc>
      </w:tr>
      <w:tr w:rsidR="00871D5B" w:rsidRPr="00871D5B" w:rsidTr="00C656C7">
        <w:trPr>
          <w:trHeight w:val="315"/>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ΣΥΝΟΛΟ:</w:t>
            </w:r>
          </w:p>
        </w:tc>
        <w:tc>
          <w:tcPr>
            <w:tcW w:w="1701" w:type="dxa"/>
            <w:tcBorders>
              <w:top w:val="nil"/>
              <w:left w:val="nil"/>
              <w:bottom w:val="single" w:sz="4" w:space="0" w:color="auto"/>
              <w:right w:val="single" w:sz="4" w:space="0" w:color="auto"/>
            </w:tcBorders>
            <w:shd w:val="clear" w:color="auto" w:fill="auto"/>
            <w:vAlign w:val="center"/>
            <w:hideMark/>
          </w:tcPr>
          <w:p w:rsidR="00871D5B" w:rsidRPr="00871D5B" w:rsidRDefault="00871D5B" w:rsidP="00871D5B">
            <w:pPr>
              <w:spacing w:after="0" w:line="240" w:lineRule="auto"/>
              <w:jc w:val="right"/>
              <w:rPr>
                <w:rFonts w:ascii="Times New Roman" w:eastAsia="Times New Roman" w:hAnsi="Times New Roman" w:cs="Times New Roman"/>
                <w:b/>
                <w:bCs/>
                <w:color w:val="FF0000"/>
                <w:sz w:val="24"/>
                <w:szCs w:val="24"/>
                <w:lang w:eastAsia="el-GR"/>
              </w:rPr>
            </w:pPr>
            <w:r w:rsidRPr="00871D5B">
              <w:rPr>
                <w:rFonts w:ascii="Times New Roman" w:eastAsia="Times New Roman" w:hAnsi="Times New Roman" w:cs="Times New Roman"/>
                <w:b/>
                <w:bCs/>
                <w:color w:val="FF0000"/>
                <w:sz w:val="24"/>
                <w:szCs w:val="24"/>
                <w:lang w:eastAsia="el-GR"/>
              </w:rPr>
              <w:t>31.000,00 €</w:t>
            </w:r>
          </w:p>
        </w:tc>
      </w:tr>
    </w:tbl>
    <w:p w:rsidR="00871D5B" w:rsidRDefault="00871D5B"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Pr="00481658" w:rsidRDefault="00322BB7" w:rsidP="003E3A88">
      <w:pPr>
        <w:spacing w:after="0" w:line="360" w:lineRule="auto"/>
        <w:jc w:val="both"/>
        <w:rPr>
          <w:rFonts w:ascii="Times New Roman" w:hAnsi="Times New Roman" w:cs="Times New Roman"/>
          <w:sz w:val="28"/>
          <w:szCs w:val="28"/>
        </w:rPr>
      </w:pPr>
    </w:p>
    <w:p w:rsidR="00C656C7" w:rsidRPr="00481658" w:rsidRDefault="00322BB7" w:rsidP="003E3A88">
      <w:pPr>
        <w:spacing w:after="0" w:line="360" w:lineRule="auto"/>
        <w:jc w:val="both"/>
        <w:rPr>
          <w:rFonts w:ascii="Times New Roman" w:hAnsi="Times New Roman" w:cs="Times New Roman"/>
          <w:sz w:val="28"/>
          <w:szCs w:val="28"/>
        </w:rPr>
      </w:pPr>
      <w:r>
        <w:rPr>
          <w:noProof/>
          <w:lang w:val="en-US"/>
        </w:rPr>
        <w:lastRenderedPageBreak/>
        <w:drawing>
          <wp:inline distT="0" distB="0" distL="0" distR="0" wp14:anchorId="4B5B8DB6" wp14:editId="29C80B48">
            <wp:extent cx="5924550" cy="5600700"/>
            <wp:effectExtent l="0" t="0" r="0" b="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56C7" w:rsidRPr="00481658" w:rsidRDefault="00C656C7" w:rsidP="003E3A88">
      <w:pPr>
        <w:spacing w:after="0" w:line="360" w:lineRule="auto"/>
        <w:jc w:val="both"/>
        <w:rPr>
          <w:rFonts w:ascii="Times New Roman" w:hAnsi="Times New Roman" w:cs="Times New Roman"/>
          <w:sz w:val="28"/>
          <w:szCs w:val="28"/>
        </w:rPr>
      </w:pPr>
    </w:p>
    <w:p w:rsidR="00C656C7" w:rsidRDefault="00C656C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Default="00322BB7" w:rsidP="003E3A88">
      <w:pPr>
        <w:spacing w:after="0" w:line="360" w:lineRule="auto"/>
        <w:jc w:val="both"/>
        <w:rPr>
          <w:rFonts w:ascii="Times New Roman" w:hAnsi="Times New Roman" w:cs="Times New Roman"/>
          <w:sz w:val="28"/>
          <w:szCs w:val="28"/>
        </w:rPr>
      </w:pPr>
    </w:p>
    <w:p w:rsidR="00322BB7" w:rsidRPr="00481658" w:rsidRDefault="00322BB7" w:rsidP="003E3A88">
      <w:pPr>
        <w:spacing w:after="0" w:line="360" w:lineRule="auto"/>
        <w:jc w:val="both"/>
        <w:rPr>
          <w:rFonts w:ascii="Times New Roman" w:hAnsi="Times New Roman" w:cs="Times New Roman"/>
          <w:sz w:val="28"/>
          <w:szCs w:val="28"/>
        </w:rPr>
      </w:pPr>
    </w:p>
    <w:p w:rsidR="00C656C7" w:rsidRPr="00481658" w:rsidRDefault="00C656C7" w:rsidP="00C656C7">
      <w:pPr>
        <w:spacing w:after="0" w:line="360" w:lineRule="auto"/>
        <w:jc w:val="center"/>
        <w:rPr>
          <w:rFonts w:ascii="Times New Roman" w:hAnsi="Times New Roman" w:cs="Times New Roman"/>
          <w:b/>
          <w:sz w:val="28"/>
          <w:szCs w:val="28"/>
        </w:rPr>
      </w:pPr>
      <w:r w:rsidRPr="00481658">
        <w:rPr>
          <w:rFonts w:ascii="Times New Roman" w:hAnsi="Times New Roman" w:cs="Times New Roman"/>
          <w:b/>
          <w:sz w:val="28"/>
          <w:szCs w:val="28"/>
        </w:rPr>
        <w:lastRenderedPageBreak/>
        <w:t>ΚΑΤΑΝΟΜΗ ΠΙΣΤΩΣΕΩΝ ΕΤΩΝ 2025 &amp;2026-2027</w:t>
      </w:r>
    </w:p>
    <w:p w:rsidR="00C656C7" w:rsidRPr="00481658" w:rsidRDefault="00716461" w:rsidP="003E3A88">
      <w:pPr>
        <w:spacing w:after="0" w:line="360" w:lineRule="auto"/>
        <w:jc w:val="both"/>
        <w:rPr>
          <w:rFonts w:ascii="Times New Roman" w:hAnsi="Times New Roman" w:cs="Times New Roman"/>
          <w:sz w:val="28"/>
          <w:szCs w:val="28"/>
        </w:rPr>
      </w:pPr>
      <w:r>
        <w:rPr>
          <w:noProof/>
          <w:lang w:val="en-US"/>
        </w:rPr>
        <w:drawing>
          <wp:inline distT="0" distB="0" distL="0" distR="0" wp14:anchorId="2D8BF9FC" wp14:editId="60E9ED3D">
            <wp:extent cx="4572000" cy="2743200"/>
            <wp:effectExtent l="0" t="0" r="0" b="0"/>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56C7" w:rsidRPr="00481658" w:rsidRDefault="00C656C7" w:rsidP="003E3A88">
      <w:pPr>
        <w:spacing w:after="0" w:line="360" w:lineRule="auto"/>
        <w:jc w:val="both"/>
        <w:rPr>
          <w:rFonts w:ascii="Times New Roman" w:hAnsi="Times New Roman" w:cs="Times New Roman"/>
          <w:sz w:val="28"/>
          <w:szCs w:val="28"/>
        </w:rPr>
      </w:pPr>
    </w:p>
    <w:p w:rsidR="00C656C7" w:rsidRPr="00481658" w:rsidRDefault="00C011CA" w:rsidP="00C011CA">
      <w:pPr>
        <w:spacing w:after="0" w:line="360" w:lineRule="auto"/>
        <w:jc w:val="center"/>
        <w:rPr>
          <w:rFonts w:ascii="Times New Roman" w:hAnsi="Times New Roman" w:cs="Times New Roman"/>
          <w:b/>
          <w:sz w:val="28"/>
          <w:szCs w:val="28"/>
        </w:rPr>
      </w:pPr>
      <w:r w:rsidRPr="00481658">
        <w:rPr>
          <w:rFonts w:ascii="Times New Roman" w:hAnsi="Times New Roman" w:cs="Times New Roman"/>
          <w:b/>
          <w:sz w:val="28"/>
          <w:szCs w:val="28"/>
        </w:rPr>
        <w:t>ΑΝΑΚΕΦΑΛΑΙΩΣΗ</w:t>
      </w:r>
      <w:r w:rsidR="00322BB7">
        <w:rPr>
          <w:rFonts w:ascii="Times New Roman" w:hAnsi="Times New Roman" w:cs="Times New Roman"/>
          <w:b/>
          <w:sz w:val="28"/>
          <w:szCs w:val="28"/>
        </w:rPr>
        <w:t xml:space="preserve"> (ΕΡΓΑ – ΜΕΛΕΤΕΣ)</w:t>
      </w:r>
    </w:p>
    <w:p w:rsidR="00C011CA" w:rsidRPr="00481658" w:rsidRDefault="00716461" w:rsidP="00C011CA">
      <w:pPr>
        <w:spacing w:after="0" w:line="360" w:lineRule="auto"/>
        <w:jc w:val="center"/>
        <w:rPr>
          <w:rFonts w:ascii="Times New Roman" w:hAnsi="Times New Roman" w:cs="Times New Roman"/>
          <w:sz w:val="28"/>
          <w:szCs w:val="28"/>
        </w:rPr>
      </w:pPr>
      <w:r>
        <w:rPr>
          <w:noProof/>
          <w:lang w:val="en-US"/>
        </w:rPr>
        <w:drawing>
          <wp:inline distT="0" distB="0" distL="0" distR="0" wp14:anchorId="06AF2923" wp14:editId="3D272043">
            <wp:extent cx="5562600" cy="3895725"/>
            <wp:effectExtent l="0" t="0" r="0" b="9525"/>
            <wp:docPr id="12"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2000" w:rsidRPr="00481658" w:rsidRDefault="000B2000" w:rsidP="00C011CA">
      <w:pPr>
        <w:spacing w:after="0" w:line="360" w:lineRule="auto"/>
        <w:jc w:val="center"/>
        <w:rPr>
          <w:rFonts w:ascii="Times New Roman" w:hAnsi="Times New Roman" w:cs="Times New Roman"/>
          <w:sz w:val="28"/>
          <w:szCs w:val="28"/>
        </w:rPr>
      </w:pPr>
    </w:p>
    <w:p w:rsidR="000B2000" w:rsidRPr="00481658" w:rsidRDefault="000B2000" w:rsidP="00C011CA">
      <w:pPr>
        <w:spacing w:after="0" w:line="360" w:lineRule="auto"/>
        <w:jc w:val="center"/>
        <w:rPr>
          <w:rFonts w:ascii="Times New Roman" w:hAnsi="Times New Roman" w:cs="Times New Roman"/>
          <w:sz w:val="28"/>
          <w:szCs w:val="28"/>
        </w:rPr>
      </w:pPr>
    </w:p>
    <w:p w:rsidR="000B2000" w:rsidRPr="00481658" w:rsidRDefault="000B2000" w:rsidP="00C011CA">
      <w:pPr>
        <w:spacing w:after="0" w:line="360" w:lineRule="auto"/>
        <w:jc w:val="center"/>
        <w:rPr>
          <w:rFonts w:ascii="Times New Roman" w:hAnsi="Times New Roman" w:cs="Times New Roman"/>
          <w:sz w:val="28"/>
          <w:szCs w:val="28"/>
        </w:rPr>
      </w:pPr>
    </w:p>
    <w:p w:rsidR="00554B46" w:rsidRDefault="00554B46" w:rsidP="00C011CA">
      <w:pPr>
        <w:spacing w:after="0" w:line="360" w:lineRule="auto"/>
        <w:jc w:val="center"/>
        <w:rPr>
          <w:rFonts w:ascii="Times New Roman" w:hAnsi="Times New Roman" w:cs="Times New Roman"/>
          <w:sz w:val="28"/>
          <w:szCs w:val="28"/>
        </w:rPr>
      </w:pPr>
    </w:p>
    <w:p w:rsidR="00554B46" w:rsidRPr="00481658" w:rsidRDefault="00554B46" w:rsidP="00C011CA">
      <w:pPr>
        <w:spacing w:after="0" w:line="360" w:lineRule="auto"/>
        <w:jc w:val="center"/>
        <w:rPr>
          <w:rFonts w:ascii="Times New Roman" w:hAnsi="Times New Roman" w:cs="Times New Roman"/>
          <w:sz w:val="28"/>
          <w:szCs w:val="28"/>
        </w:rPr>
      </w:pPr>
    </w:p>
    <w:tbl>
      <w:tblPr>
        <w:tblW w:w="9215" w:type="dxa"/>
        <w:tblInd w:w="-431" w:type="dxa"/>
        <w:tblLayout w:type="fixed"/>
        <w:tblLook w:val="04A0" w:firstRow="1" w:lastRow="0" w:firstColumn="1" w:lastColumn="0" w:noHBand="0" w:noVBand="1"/>
      </w:tblPr>
      <w:tblGrid>
        <w:gridCol w:w="3341"/>
        <w:gridCol w:w="1863"/>
        <w:gridCol w:w="1988"/>
        <w:gridCol w:w="2023"/>
      </w:tblGrid>
      <w:tr w:rsidR="00716461" w:rsidRPr="00716461" w:rsidTr="00716461">
        <w:trPr>
          <w:trHeight w:val="645"/>
        </w:trPr>
        <w:tc>
          <w:tcPr>
            <w:tcW w:w="9215" w:type="dxa"/>
            <w:gridSpan w:val="4"/>
            <w:tcBorders>
              <w:top w:val="single" w:sz="4" w:space="0" w:color="auto"/>
              <w:left w:val="single" w:sz="4" w:space="0" w:color="auto"/>
              <w:bottom w:val="nil"/>
              <w:right w:val="single" w:sz="4" w:space="0" w:color="auto"/>
            </w:tcBorders>
            <w:shd w:val="clear" w:color="000000"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ΑΝΑΚΕΦΑΛΑΙΩΣΗ ΠΡΟΥΠΟΛΟΓΙΣΜΟΥ ΤΕΧΝΙΚΟΥ ΠΡΟΓΡΑΜΜΑΤΟΣ ΕΤΟΥΣ 2025</w:t>
            </w:r>
          </w:p>
        </w:tc>
      </w:tr>
      <w:tr w:rsidR="00716461" w:rsidRPr="00716461" w:rsidTr="00716461">
        <w:trPr>
          <w:trHeight w:val="315"/>
        </w:trPr>
        <w:tc>
          <w:tcPr>
            <w:tcW w:w="9215" w:type="dxa"/>
            <w:gridSpan w:val="4"/>
            <w:tcBorders>
              <w:top w:val="single" w:sz="8" w:space="0" w:color="auto"/>
              <w:left w:val="single" w:sz="8" w:space="0" w:color="auto"/>
              <w:bottom w:val="single" w:sz="4" w:space="0" w:color="auto"/>
              <w:right w:val="single" w:sz="8" w:space="0" w:color="000000"/>
            </w:tcBorders>
            <w:shd w:val="clear" w:color="3366FF" w:fill="FFC000"/>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A. ΔΗΜΟΣΙΕΣ ΕΠΕΝΔΥΣΕΙΣ</w:t>
            </w:r>
          </w:p>
        </w:tc>
      </w:tr>
      <w:tr w:rsidR="00716461" w:rsidRPr="00716461" w:rsidTr="00716461">
        <w:trPr>
          <w:trHeight w:val="945"/>
        </w:trPr>
        <w:tc>
          <w:tcPr>
            <w:tcW w:w="3341" w:type="dxa"/>
            <w:tcBorders>
              <w:top w:val="single" w:sz="4" w:space="0" w:color="auto"/>
              <w:left w:val="single" w:sz="8" w:space="0" w:color="auto"/>
              <w:bottom w:val="single" w:sz="4" w:space="0" w:color="auto"/>
              <w:right w:val="single" w:sz="4"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 </w:t>
            </w:r>
          </w:p>
        </w:tc>
        <w:tc>
          <w:tcPr>
            <w:tcW w:w="1863" w:type="dxa"/>
            <w:tcBorders>
              <w:top w:val="nil"/>
              <w:left w:val="nil"/>
              <w:bottom w:val="single" w:sz="4" w:space="0" w:color="auto"/>
              <w:right w:val="single" w:sz="4"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ΠΡΟΫΠΟΛΟΓΙΣΜΟΣ</w:t>
            </w:r>
          </w:p>
        </w:tc>
        <w:tc>
          <w:tcPr>
            <w:tcW w:w="1988" w:type="dxa"/>
            <w:tcBorders>
              <w:top w:val="nil"/>
              <w:left w:val="nil"/>
              <w:bottom w:val="single" w:sz="4" w:space="0" w:color="auto"/>
              <w:right w:val="single" w:sz="4"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ΠΡΟΤΕΙΝΟΜΕΝΗ ΠΙΣΤΩΣΗ 2025</w:t>
            </w:r>
          </w:p>
        </w:tc>
        <w:tc>
          <w:tcPr>
            <w:tcW w:w="2023" w:type="dxa"/>
            <w:tcBorders>
              <w:top w:val="nil"/>
              <w:left w:val="nil"/>
              <w:bottom w:val="single" w:sz="4" w:space="0" w:color="auto"/>
              <w:right w:val="single" w:sz="8"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ΠΟΣΟ ΠΟΥ ΑΠΟΜΕΝΕΙ ΓΙΑ ΕΠΟΜΕΝΑ ΕΤΗ</w:t>
            </w:r>
          </w:p>
        </w:tc>
      </w:tr>
      <w:tr w:rsidR="00716461" w:rsidRPr="00716461" w:rsidTr="00716461">
        <w:trPr>
          <w:trHeight w:val="315"/>
        </w:trPr>
        <w:tc>
          <w:tcPr>
            <w:tcW w:w="9215" w:type="dxa"/>
            <w:gridSpan w:val="4"/>
            <w:tcBorders>
              <w:top w:val="single" w:sz="4" w:space="0" w:color="auto"/>
              <w:left w:val="single" w:sz="8" w:space="0" w:color="auto"/>
              <w:bottom w:val="single" w:sz="4" w:space="0" w:color="auto"/>
              <w:right w:val="single" w:sz="8" w:space="0" w:color="000000"/>
            </w:tcBorders>
            <w:shd w:val="clear" w:color="3366FF"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Α1.ΕΡΓΑ</w:t>
            </w:r>
          </w:p>
        </w:tc>
      </w:tr>
      <w:tr w:rsidR="00716461" w:rsidRPr="00716461" w:rsidTr="00716461">
        <w:trPr>
          <w:trHeight w:val="630"/>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 Α1.1 ) ΕΡΓΑ - ΕΝΤΑΓΜΕΝΑ   ΜΕΤΑΦΕΡΟΜΕΝΑ (ΜΗ ΔΗΜΟΠΡΑΤΗΜΕΝΑ)</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2.506.960,00 €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804.440,00 €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1.702.520,00 €</w:t>
            </w:r>
          </w:p>
        </w:tc>
      </w:tr>
      <w:tr w:rsidR="00716461" w:rsidRPr="00716461" w:rsidTr="00716461">
        <w:trPr>
          <w:trHeight w:val="735"/>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(Α1.2)  ΕΡΓΑ - ΕΝΤΑΓΜΕΝΑ  ΔΗΜΟΠΡΑΤΗΜΕΝΑ  - ΜΕΤΑΦΕΡΟΜΕΝΑ ( ΜΗ ΣΥΜΒΑΣΙΟΠΟΙΗΜΕΝΑ)</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4.593.828,17 €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933.833,87 €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3.659.994,30 €</w:t>
            </w:r>
          </w:p>
        </w:tc>
      </w:tr>
      <w:tr w:rsidR="00716461" w:rsidRPr="00716461" w:rsidTr="00716461">
        <w:trPr>
          <w:trHeight w:val="1035"/>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(Α1.3)   ΕΡΓΑ - ΣΥΝΕΧΙΖΟΜΕΝΑ  (ΣΥΜΒΑΣΙΟΠΟΙΗΜΕΝΑ από ΔΗΜΟΣΙΕΣ ΕΠΕΝΔΥΣΕΙΣ)</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4.491.476,88 €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4.491.476,88 €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0,00 €</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Α1</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11.592.265,05 €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6.229.750,75 €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5.362.514,30 €</w:t>
            </w:r>
          </w:p>
        </w:tc>
      </w:tr>
      <w:tr w:rsidR="00716461" w:rsidRPr="00716461" w:rsidTr="00716461">
        <w:trPr>
          <w:trHeight w:val="315"/>
        </w:trPr>
        <w:tc>
          <w:tcPr>
            <w:tcW w:w="9215" w:type="dxa"/>
            <w:gridSpan w:val="4"/>
            <w:tcBorders>
              <w:top w:val="single" w:sz="4" w:space="0" w:color="auto"/>
              <w:left w:val="single" w:sz="8" w:space="0" w:color="auto"/>
              <w:bottom w:val="single" w:sz="4" w:space="0" w:color="auto"/>
              <w:right w:val="single" w:sz="8" w:space="0" w:color="000000"/>
            </w:tcBorders>
            <w:shd w:val="clear" w:color="3366FF"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Α2.ΜΕΛΕΤΕΣ</w:t>
            </w:r>
          </w:p>
        </w:tc>
      </w:tr>
      <w:tr w:rsidR="00716461" w:rsidRPr="00716461" w:rsidTr="00716461">
        <w:trPr>
          <w:trHeight w:val="660"/>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Α2.1  ΜΕΛΕΤΕΣ - "ΕΝΤΑΓΜΕΝΕΣ¨  - ΜΕΤΑΦΕΡΟΜΕΝΕΣ ( ΜΗ ΔΗΜΟΠΡΑΤΗΜΕΝΕΣ)</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62.052,72 €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62.052,72 €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0,00 €</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Α2</w:t>
            </w:r>
          </w:p>
        </w:tc>
        <w:tc>
          <w:tcPr>
            <w:tcW w:w="1863"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62.052,72 €</w:t>
            </w:r>
          </w:p>
        </w:tc>
        <w:tc>
          <w:tcPr>
            <w:tcW w:w="1988" w:type="dxa"/>
            <w:tcBorders>
              <w:top w:val="nil"/>
              <w:left w:val="nil"/>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62.052,72 €</w:t>
            </w:r>
          </w:p>
        </w:tc>
        <w:tc>
          <w:tcPr>
            <w:tcW w:w="2023" w:type="dxa"/>
            <w:tcBorders>
              <w:top w:val="nil"/>
              <w:left w:val="nil"/>
              <w:bottom w:val="single" w:sz="4" w:space="0" w:color="auto"/>
              <w:right w:val="single" w:sz="8"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0,00 €</w:t>
            </w:r>
          </w:p>
        </w:tc>
      </w:tr>
      <w:tr w:rsidR="00716461" w:rsidRPr="00716461" w:rsidTr="00716461">
        <w:trPr>
          <w:trHeight w:val="330"/>
        </w:trPr>
        <w:tc>
          <w:tcPr>
            <w:tcW w:w="3341" w:type="dxa"/>
            <w:tcBorders>
              <w:top w:val="single" w:sz="4" w:space="0" w:color="auto"/>
              <w:left w:val="single" w:sz="8" w:space="0" w:color="auto"/>
              <w:bottom w:val="single" w:sz="8" w:space="0" w:color="auto"/>
              <w:right w:val="single" w:sz="4" w:space="0" w:color="auto"/>
            </w:tcBorders>
            <w:shd w:val="clear" w:color="000000" w:fill="D9D9D9"/>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(Α1+Α2)</w:t>
            </w:r>
          </w:p>
        </w:tc>
        <w:tc>
          <w:tcPr>
            <w:tcW w:w="1863" w:type="dxa"/>
            <w:tcBorders>
              <w:top w:val="nil"/>
              <w:left w:val="nil"/>
              <w:bottom w:val="single" w:sz="8" w:space="0" w:color="auto"/>
              <w:right w:val="single" w:sz="4" w:space="0" w:color="auto"/>
            </w:tcBorders>
            <w:shd w:val="clear" w:color="000000" w:fill="D9D9D9"/>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11.654.317,77 €</w:t>
            </w:r>
          </w:p>
        </w:tc>
        <w:tc>
          <w:tcPr>
            <w:tcW w:w="1988" w:type="dxa"/>
            <w:tcBorders>
              <w:top w:val="nil"/>
              <w:left w:val="nil"/>
              <w:bottom w:val="single" w:sz="8" w:space="0" w:color="auto"/>
              <w:right w:val="single" w:sz="4" w:space="0" w:color="auto"/>
            </w:tcBorders>
            <w:shd w:val="clear" w:color="000000" w:fill="D9D9D9"/>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6.291.803,47 €</w:t>
            </w:r>
          </w:p>
        </w:tc>
        <w:tc>
          <w:tcPr>
            <w:tcW w:w="2023" w:type="dxa"/>
            <w:tcBorders>
              <w:top w:val="nil"/>
              <w:left w:val="nil"/>
              <w:bottom w:val="single" w:sz="8" w:space="0" w:color="auto"/>
              <w:right w:val="single" w:sz="8" w:space="0" w:color="auto"/>
            </w:tcBorders>
            <w:shd w:val="clear" w:color="000000" w:fill="D9D9D9"/>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5.362.514,30 €</w:t>
            </w:r>
          </w:p>
        </w:tc>
      </w:tr>
      <w:tr w:rsidR="00716461" w:rsidRPr="00716461" w:rsidTr="00716461">
        <w:trPr>
          <w:trHeight w:val="315"/>
        </w:trPr>
        <w:tc>
          <w:tcPr>
            <w:tcW w:w="9215" w:type="dxa"/>
            <w:gridSpan w:val="4"/>
            <w:tcBorders>
              <w:top w:val="single" w:sz="8" w:space="0" w:color="auto"/>
              <w:left w:val="single" w:sz="8" w:space="0" w:color="auto"/>
              <w:bottom w:val="single" w:sz="4" w:space="0" w:color="auto"/>
              <w:right w:val="single" w:sz="8" w:space="0" w:color="000000"/>
            </w:tcBorders>
            <w:shd w:val="clear" w:color="3366FF" w:fill="FFC000"/>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 ΙΔΙΟΙ ΠΟΡΟΙ</w:t>
            </w:r>
          </w:p>
        </w:tc>
      </w:tr>
      <w:tr w:rsidR="00716461" w:rsidRPr="00716461" w:rsidTr="00716461">
        <w:trPr>
          <w:trHeight w:val="945"/>
        </w:trPr>
        <w:tc>
          <w:tcPr>
            <w:tcW w:w="3341" w:type="dxa"/>
            <w:tcBorders>
              <w:top w:val="single" w:sz="4" w:space="0" w:color="auto"/>
              <w:left w:val="single" w:sz="8" w:space="0" w:color="auto"/>
              <w:bottom w:val="single" w:sz="4" w:space="0" w:color="auto"/>
              <w:right w:val="single" w:sz="4" w:space="0" w:color="auto"/>
            </w:tcBorders>
            <w:shd w:val="clear" w:color="4F81BD" w:fill="FFFFFF"/>
            <w:vAlign w:val="bottom"/>
            <w:hideMark/>
          </w:tcPr>
          <w:p w:rsidR="00716461" w:rsidRPr="00716461" w:rsidRDefault="00716461" w:rsidP="00716461">
            <w:pPr>
              <w:spacing w:after="0" w:line="240" w:lineRule="auto"/>
              <w:jc w:val="center"/>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 </w:t>
            </w:r>
          </w:p>
        </w:tc>
        <w:tc>
          <w:tcPr>
            <w:tcW w:w="1863" w:type="dxa"/>
            <w:tcBorders>
              <w:top w:val="nil"/>
              <w:left w:val="nil"/>
              <w:bottom w:val="single" w:sz="4" w:space="0" w:color="auto"/>
              <w:right w:val="single" w:sz="4"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ΠΡΟΫΠΟΛΟΓΙΣΜΟΣ</w:t>
            </w:r>
          </w:p>
        </w:tc>
        <w:tc>
          <w:tcPr>
            <w:tcW w:w="1988" w:type="dxa"/>
            <w:tcBorders>
              <w:top w:val="nil"/>
              <w:left w:val="nil"/>
              <w:bottom w:val="single" w:sz="4" w:space="0" w:color="auto"/>
              <w:right w:val="single" w:sz="4"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ΠΡΟΤΕΙΝΟΜΕΝΗ ΠΙΣΤΩΣΗ 2025</w:t>
            </w:r>
          </w:p>
        </w:tc>
        <w:tc>
          <w:tcPr>
            <w:tcW w:w="2023" w:type="dxa"/>
            <w:tcBorders>
              <w:top w:val="nil"/>
              <w:left w:val="nil"/>
              <w:bottom w:val="single" w:sz="4" w:space="0" w:color="auto"/>
              <w:right w:val="single" w:sz="8" w:space="0" w:color="auto"/>
            </w:tcBorders>
            <w:shd w:val="clear" w:color="4F81BD"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ΠΟΣΟ ΠΟΥ ΑΠΟΜΕΝΕΙ ΓΙΑ ΕΠΟΜΕΝΑ ΕΤΗ</w:t>
            </w:r>
          </w:p>
        </w:tc>
      </w:tr>
      <w:tr w:rsidR="00716461" w:rsidRPr="00716461" w:rsidTr="00716461">
        <w:trPr>
          <w:trHeight w:val="315"/>
        </w:trPr>
        <w:tc>
          <w:tcPr>
            <w:tcW w:w="9215" w:type="dxa"/>
            <w:gridSpan w:val="4"/>
            <w:tcBorders>
              <w:top w:val="single" w:sz="4" w:space="0" w:color="auto"/>
              <w:left w:val="single" w:sz="8" w:space="0" w:color="auto"/>
              <w:bottom w:val="single" w:sz="4" w:space="0" w:color="auto"/>
              <w:right w:val="single" w:sz="8" w:space="0" w:color="000000"/>
            </w:tcBorders>
            <w:shd w:val="clear" w:color="3366FF"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Β1. ΕΡΓΑ</w:t>
            </w:r>
          </w:p>
        </w:tc>
      </w:tr>
      <w:tr w:rsidR="00716461" w:rsidRPr="00716461" w:rsidTr="00716461">
        <w:trPr>
          <w:trHeight w:val="660"/>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Β1.1    ΕΡΓΑ "ΣΥΝΕΧΙΖΟΜΕΝΑ"  (ΣΥΜΒΑΣΙΟΠΟΙΗΜΕΝΑ)</w:t>
            </w:r>
          </w:p>
        </w:tc>
        <w:tc>
          <w:tcPr>
            <w:tcW w:w="1863" w:type="dxa"/>
            <w:tcBorders>
              <w:top w:val="nil"/>
              <w:left w:val="nil"/>
              <w:bottom w:val="single" w:sz="4" w:space="0" w:color="auto"/>
              <w:right w:val="single" w:sz="4"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941.935,00 €</w:t>
            </w:r>
          </w:p>
        </w:tc>
        <w:tc>
          <w:tcPr>
            <w:tcW w:w="1988" w:type="dxa"/>
            <w:tcBorders>
              <w:top w:val="nil"/>
              <w:left w:val="nil"/>
              <w:bottom w:val="single" w:sz="4" w:space="0" w:color="auto"/>
              <w:right w:val="single" w:sz="4"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941.935,00 €</w:t>
            </w:r>
          </w:p>
        </w:tc>
        <w:tc>
          <w:tcPr>
            <w:tcW w:w="2023" w:type="dxa"/>
            <w:tcBorders>
              <w:top w:val="nil"/>
              <w:left w:val="nil"/>
              <w:bottom w:val="single" w:sz="4" w:space="0" w:color="auto"/>
              <w:right w:val="single" w:sz="8"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0,00 €</w:t>
            </w:r>
          </w:p>
        </w:tc>
      </w:tr>
      <w:tr w:rsidR="00716461" w:rsidRPr="00716461" w:rsidTr="00716461">
        <w:trPr>
          <w:trHeight w:val="555"/>
        </w:trPr>
        <w:tc>
          <w:tcPr>
            <w:tcW w:w="3341" w:type="dxa"/>
            <w:tcBorders>
              <w:top w:val="single" w:sz="4" w:space="0" w:color="auto"/>
              <w:left w:val="single" w:sz="8" w:space="0" w:color="auto"/>
              <w:bottom w:val="single" w:sz="4" w:space="0" w:color="auto"/>
              <w:right w:val="single" w:sz="4" w:space="0" w:color="000000"/>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Β1.2    ΝΕΑ ΕΡΓΑ </w:t>
            </w:r>
          </w:p>
        </w:tc>
        <w:tc>
          <w:tcPr>
            <w:tcW w:w="1863" w:type="dxa"/>
            <w:tcBorders>
              <w:top w:val="nil"/>
              <w:left w:val="nil"/>
              <w:bottom w:val="single" w:sz="4" w:space="0" w:color="auto"/>
              <w:right w:val="single" w:sz="4"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4.232.926,00 €</w:t>
            </w:r>
          </w:p>
        </w:tc>
        <w:tc>
          <w:tcPr>
            <w:tcW w:w="1988" w:type="dxa"/>
            <w:tcBorders>
              <w:top w:val="nil"/>
              <w:left w:val="nil"/>
              <w:bottom w:val="single" w:sz="4" w:space="0" w:color="auto"/>
              <w:right w:val="single" w:sz="4"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1.676.626,00 €</w:t>
            </w:r>
          </w:p>
        </w:tc>
        <w:tc>
          <w:tcPr>
            <w:tcW w:w="2023" w:type="dxa"/>
            <w:tcBorders>
              <w:top w:val="nil"/>
              <w:left w:val="nil"/>
              <w:bottom w:val="single" w:sz="4" w:space="0" w:color="auto"/>
              <w:right w:val="single" w:sz="8" w:space="0" w:color="auto"/>
            </w:tcBorders>
            <w:shd w:val="clear" w:color="000000" w:fill="FFFFFF"/>
            <w:noWrap/>
            <w:vAlign w:val="center"/>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2.556.300,00 €</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Β1</w:t>
            </w:r>
          </w:p>
        </w:tc>
        <w:tc>
          <w:tcPr>
            <w:tcW w:w="1863"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5.174.861,00 € </w:t>
            </w:r>
          </w:p>
        </w:tc>
        <w:tc>
          <w:tcPr>
            <w:tcW w:w="1988"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2.618.561,00 € </w:t>
            </w:r>
          </w:p>
        </w:tc>
        <w:tc>
          <w:tcPr>
            <w:tcW w:w="2023" w:type="dxa"/>
            <w:tcBorders>
              <w:top w:val="nil"/>
              <w:left w:val="nil"/>
              <w:bottom w:val="single" w:sz="4" w:space="0" w:color="auto"/>
              <w:right w:val="single" w:sz="8" w:space="0" w:color="auto"/>
            </w:tcBorders>
            <w:shd w:val="clear" w:color="000000" w:fill="FFFFFF"/>
            <w:noWrap/>
            <w:vAlign w:val="bottom"/>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 xml:space="preserve">        2.556.300,00 € </w:t>
            </w:r>
          </w:p>
        </w:tc>
      </w:tr>
      <w:tr w:rsidR="00716461" w:rsidRPr="00716461" w:rsidTr="00716461">
        <w:trPr>
          <w:trHeight w:val="315"/>
        </w:trPr>
        <w:tc>
          <w:tcPr>
            <w:tcW w:w="9215" w:type="dxa"/>
            <w:gridSpan w:val="4"/>
            <w:tcBorders>
              <w:top w:val="single" w:sz="4" w:space="0" w:color="auto"/>
              <w:left w:val="single" w:sz="8" w:space="0" w:color="auto"/>
              <w:bottom w:val="single" w:sz="4" w:space="0" w:color="auto"/>
              <w:right w:val="single" w:sz="8" w:space="0" w:color="000000"/>
            </w:tcBorders>
            <w:shd w:val="clear" w:color="3366FF" w:fill="FFFFFF"/>
            <w:vAlign w:val="center"/>
            <w:hideMark/>
          </w:tcPr>
          <w:p w:rsidR="00716461" w:rsidRPr="00716461" w:rsidRDefault="00716461" w:rsidP="00716461">
            <w:pPr>
              <w:spacing w:after="0" w:line="240" w:lineRule="auto"/>
              <w:jc w:val="center"/>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Β2. ΜΕΛΕΤΕΣ</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FF8080" w:fill="FFFFFF"/>
            <w:noWrap/>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Β2.1 ΣΥΝΕΧΙΖΟΜΕΝΕΣ ΜΕΛΕΤΕΣ</w:t>
            </w:r>
          </w:p>
        </w:tc>
        <w:tc>
          <w:tcPr>
            <w:tcW w:w="1863"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200.797,07 €</w:t>
            </w:r>
          </w:p>
        </w:tc>
        <w:tc>
          <w:tcPr>
            <w:tcW w:w="1988"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150.797,07 €</w:t>
            </w:r>
          </w:p>
        </w:tc>
        <w:tc>
          <w:tcPr>
            <w:tcW w:w="2023"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50.000,00 €</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FF8080" w:fill="FFFFFF"/>
            <w:vAlign w:val="center"/>
            <w:hideMark/>
          </w:tcPr>
          <w:p w:rsidR="00716461" w:rsidRPr="00716461" w:rsidRDefault="00716461" w:rsidP="00716461">
            <w:pPr>
              <w:spacing w:after="0" w:line="240" w:lineRule="auto"/>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Β2.2   ΝΕΕΣ  ΜΕΛΕΤΕΣ</w:t>
            </w:r>
          </w:p>
        </w:tc>
        <w:tc>
          <w:tcPr>
            <w:tcW w:w="1863"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1.634.800,00 €</w:t>
            </w:r>
          </w:p>
        </w:tc>
        <w:tc>
          <w:tcPr>
            <w:tcW w:w="1988"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699.800,00 €</w:t>
            </w:r>
          </w:p>
        </w:tc>
        <w:tc>
          <w:tcPr>
            <w:tcW w:w="2023" w:type="dxa"/>
            <w:tcBorders>
              <w:top w:val="nil"/>
              <w:left w:val="nil"/>
              <w:bottom w:val="single" w:sz="4" w:space="0" w:color="auto"/>
              <w:right w:val="single" w:sz="4" w:space="0" w:color="auto"/>
            </w:tcBorders>
            <w:shd w:val="clear" w:color="0000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color w:val="000000"/>
                <w:sz w:val="20"/>
                <w:szCs w:val="20"/>
                <w:lang w:eastAsia="el-GR"/>
              </w:rPr>
            </w:pPr>
            <w:r w:rsidRPr="00716461">
              <w:rPr>
                <w:rFonts w:ascii="Times New Roman" w:eastAsia="Times New Roman" w:hAnsi="Times New Roman" w:cs="Times New Roman"/>
                <w:color w:val="000000"/>
                <w:sz w:val="20"/>
                <w:szCs w:val="20"/>
                <w:lang w:eastAsia="el-GR"/>
              </w:rPr>
              <w:t>935.000,00 €</w:t>
            </w:r>
          </w:p>
        </w:tc>
      </w:tr>
      <w:tr w:rsidR="00716461" w:rsidRPr="00716461" w:rsidTr="00716461">
        <w:trPr>
          <w:trHeight w:val="315"/>
        </w:trPr>
        <w:tc>
          <w:tcPr>
            <w:tcW w:w="334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Β2</w:t>
            </w:r>
          </w:p>
        </w:tc>
        <w:tc>
          <w:tcPr>
            <w:tcW w:w="1863" w:type="dxa"/>
            <w:tcBorders>
              <w:top w:val="nil"/>
              <w:left w:val="nil"/>
              <w:bottom w:val="single" w:sz="4" w:space="0" w:color="auto"/>
              <w:right w:val="single" w:sz="4" w:space="0" w:color="auto"/>
            </w:tcBorders>
            <w:shd w:val="clear" w:color="000000" w:fill="FFFFFF"/>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1.835.597,07 €</w:t>
            </w:r>
          </w:p>
        </w:tc>
        <w:tc>
          <w:tcPr>
            <w:tcW w:w="1988" w:type="dxa"/>
            <w:tcBorders>
              <w:top w:val="nil"/>
              <w:left w:val="nil"/>
              <w:bottom w:val="single" w:sz="4" w:space="0" w:color="auto"/>
              <w:right w:val="single" w:sz="4" w:space="0" w:color="auto"/>
            </w:tcBorders>
            <w:shd w:val="clear" w:color="000000" w:fill="FFFFFF"/>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850.597,07 €</w:t>
            </w:r>
          </w:p>
        </w:tc>
        <w:tc>
          <w:tcPr>
            <w:tcW w:w="2023" w:type="dxa"/>
            <w:tcBorders>
              <w:top w:val="nil"/>
              <w:left w:val="nil"/>
              <w:bottom w:val="single" w:sz="4" w:space="0" w:color="auto"/>
              <w:right w:val="single" w:sz="4" w:space="0" w:color="auto"/>
            </w:tcBorders>
            <w:shd w:val="clear" w:color="000000" w:fill="FFFFFF"/>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985.000,00 €</w:t>
            </w:r>
          </w:p>
        </w:tc>
      </w:tr>
      <w:tr w:rsidR="00716461" w:rsidRPr="00716461" w:rsidTr="00716461">
        <w:trPr>
          <w:trHeight w:val="375"/>
        </w:trPr>
        <w:tc>
          <w:tcPr>
            <w:tcW w:w="3341" w:type="dxa"/>
            <w:tcBorders>
              <w:top w:val="single" w:sz="4" w:space="0" w:color="auto"/>
              <w:left w:val="single" w:sz="8" w:space="0" w:color="auto"/>
              <w:bottom w:val="single" w:sz="8" w:space="0" w:color="auto"/>
              <w:right w:val="single" w:sz="4" w:space="0" w:color="auto"/>
            </w:tcBorders>
            <w:shd w:val="clear" w:color="000000" w:fill="D9D9D9"/>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ΣΥΝΟΛΟ (Β1+Β2)</w:t>
            </w:r>
          </w:p>
        </w:tc>
        <w:tc>
          <w:tcPr>
            <w:tcW w:w="1863" w:type="dxa"/>
            <w:tcBorders>
              <w:top w:val="nil"/>
              <w:left w:val="nil"/>
              <w:bottom w:val="single" w:sz="8" w:space="0" w:color="auto"/>
              <w:right w:val="single" w:sz="4" w:space="0" w:color="auto"/>
            </w:tcBorders>
            <w:shd w:val="clear" w:color="000000" w:fill="D9D9D9"/>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7.010.458,07 €</w:t>
            </w:r>
          </w:p>
        </w:tc>
        <w:tc>
          <w:tcPr>
            <w:tcW w:w="1988" w:type="dxa"/>
            <w:tcBorders>
              <w:top w:val="nil"/>
              <w:left w:val="nil"/>
              <w:bottom w:val="single" w:sz="8" w:space="0" w:color="auto"/>
              <w:right w:val="single" w:sz="4" w:space="0" w:color="auto"/>
            </w:tcBorders>
            <w:shd w:val="clear" w:color="000000" w:fill="D9D9D9"/>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3.469.158,07 €</w:t>
            </w:r>
          </w:p>
        </w:tc>
        <w:tc>
          <w:tcPr>
            <w:tcW w:w="2023" w:type="dxa"/>
            <w:tcBorders>
              <w:top w:val="nil"/>
              <w:left w:val="nil"/>
              <w:bottom w:val="single" w:sz="8" w:space="0" w:color="auto"/>
              <w:right w:val="single" w:sz="4" w:space="0" w:color="auto"/>
            </w:tcBorders>
            <w:shd w:val="clear" w:color="000000" w:fill="D9D9D9"/>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000000"/>
                <w:sz w:val="20"/>
                <w:szCs w:val="20"/>
                <w:lang w:eastAsia="el-GR"/>
              </w:rPr>
            </w:pPr>
            <w:r w:rsidRPr="00716461">
              <w:rPr>
                <w:rFonts w:ascii="Times New Roman" w:eastAsia="Times New Roman" w:hAnsi="Times New Roman" w:cs="Times New Roman"/>
                <w:b/>
                <w:bCs/>
                <w:color w:val="000000"/>
                <w:sz w:val="20"/>
                <w:szCs w:val="20"/>
                <w:lang w:eastAsia="el-GR"/>
              </w:rPr>
              <w:t>3.541.300,00 €</w:t>
            </w:r>
          </w:p>
        </w:tc>
      </w:tr>
      <w:tr w:rsidR="00716461" w:rsidRPr="00716461" w:rsidTr="00716461">
        <w:trPr>
          <w:trHeight w:val="345"/>
        </w:trPr>
        <w:tc>
          <w:tcPr>
            <w:tcW w:w="3341" w:type="dxa"/>
            <w:tcBorders>
              <w:top w:val="nil"/>
              <w:left w:val="single" w:sz="4" w:space="0" w:color="auto"/>
              <w:bottom w:val="single" w:sz="4" w:space="0" w:color="auto"/>
              <w:right w:val="single" w:sz="4" w:space="0" w:color="auto"/>
            </w:tcBorders>
            <w:shd w:val="clear" w:color="FFFF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FF0000"/>
                <w:sz w:val="20"/>
                <w:szCs w:val="20"/>
                <w:lang w:eastAsia="el-GR"/>
              </w:rPr>
            </w:pPr>
            <w:r w:rsidRPr="00716461">
              <w:rPr>
                <w:rFonts w:ascii="Times New Roman" w:eastAsia="Times New Roman" w:hAnsi="Times New Roman" w:cs="Times New Roman"/>
                <w:b/>
                <w:bCs/>
                <w:color w:val="FF0000"/>
                <w:sz w:val="20"/>
                <w:szCs w:val="20"/>
                <w:lang w:eastAsia="el-GR"/>
              </w:rPr>
              <w:t>ΓΕΝΙΚΟ ΣΥΝΟΛΟ (Α+Β)</w:t>
            </w:r>
          </w:p>
        </w:tc>
        <w:tc>
          <w:tcPr>
            <w:tcW w:w="1863" w:type="dxa"/>
            <w:tcBorders>
              <w:top w:val="nil"/>
              <w:left w:val="nil"/>
              <w:bottom w:val="single" w:sz="4" w:space="0" w:color="auto"/>
              <w:right w:val="single" w:sz="4" w:space="0" w:color="auto"/>
            </w:tcBorders>
            <w:shd w:val="clear" w:color="FFFF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FF0000"/>
                <w:sz w:val="20"/>
                <w:szCs w:val="20"/>
                <w:lang w:eastAsia="el-GR"/>
              </w:rPr>
            </w:pPr>
            <w:r w:rsidRPr="00716461">
              <w:rPr>
                <w:rFonts w:ascii="Times New Roman" w:eastAsia="Times New Roman" w:hAnsi="Times New Roman" w:cs="Times New Roman"/>
                <w:b/>
                <w:bCs/>
                <w:color w:val="FF0000"/>
                <w:sz w:val="20"/>
                <w:szCs w:val="20"/>
                <w:lang w:eastAsia="el-GR"/>
              </w:rPr>
              <w:t>18.664.775,84 €</w:t>
            </w:r>
          </w:p>
        </w:tc>
        <w:tc>
          <w:tcPr>
            <w:tcW w:w="1988" w:type="dxa"/>
            <w:tcBorders>
              <w:top w:val="nil"/>
              <w:left w:val="nil"/>
              <w:bottom w:val="single" w:sz="4" w:space="0" w:color="auto"/>
              <w:right w:val="single" w:sz="4" w:space="0" w:color="auto"/>
            </w:tcBorders>
            <w:shd w:val="clear" w:color="FFFF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FF0000"/>
                <w:sz w:val="20"/>
                <w:szCs w:val="20"/>
                <w:lang w:eastAsia="el-GR"/>
              </w:rPr>
            </w:pPr>
            <w:r w:rsidRPr="00716461">
              <w:rPr>
                <w:rFonts w:ascii="Times New Roman" w:eastAsia="Times New Roman" w:hAnsi="Times New Roman" w:cs="Times New Roman"/>
                <w:b/>
                <w:bCs/>
                <w:color w:val="FF0000"/>
                <w:sz w:val="20"/>
                <w:szCs w:val="20"/>
                <w:lang w:eastAsia="el-GR"/>
              </w:rPr>
              <w:t>9.760.961,54 €</w:t>
            </w:r>
          </w:p>
        </w:tc>
        <w:tc>
          <w:tcPr>
            <w:tcW w:w="2023" w:type="dxa"/>
            <w:tcBorders>
              <w:top w:val="nil"/>
              <w:left w:val="nil"/>
              <w:bottom w:val="single" w:sz="4" w:space="0" w:color="auto"/>
              <w:right w:val="single" w:sz="4" w:space="0" w:color="auto"/>
            </w:tcBorders>
            <w:shd w:val="clear" w:color="FFFF00" w:fill="FFFFFF"/>
            <w:noWrap/>
            <w:vAlign w:val="bottom"/>
            <w:hideMark/>
          </w:tcPr>
          <w:p w:rsidR="00716461" w:rsidRPr="00716461" w:rsidRDefault="00716461" w:rsidP="00716461">
            <w:pPr>
              <w:spacing w:after="0" w:line="240" w:lineRule="auto"/>
              <w:jc w:val="right"/>
              <w:rPr>
                <w:rFonts w:ascii="Times New Roman" w:eastAsia="Times New Roman" w:hAnsi="Times New Roman" w:cs="Times New Roman"/>
                <w:b/>
                <w:bCs/>
                <w:color w:val="FF0000"/>
                <w:sz w:val="20"/>
                <w:szCs w:val="20"/>
                <w:lang w:eastAsia="el-GR"/>
              </w:rPr>
            </w:pPr>
            <w:r w:rsidRPr="00716461">
              <w:rPr>
                <w:rFonts w:ascii="Times New Roman" w:eastAsia="Times New Roman" w:hAnsi="Times New Roman" w:cs="Times New Roman"/>
                <w:b/>
                <w:bCs/>
                <w:color w:val="FF0000"/>
                <w:sz w:val="20"/>
                <w:szCs w:val="20"/>
                <w:lang w:eastAsia="el-GR"/>
              </w:rPr>
              <w:t>8.903.814,30 €</w:t>
            </w:r>
          </w:p>
        </w:tc>
      </w:tr>
    </w:tbl>
    <w:p w:rsidR="000B2000" w:rsidRDefault="00716461" w:rsidP="000B2000">
      <w:pPr>
        <w:spacing w:after="0" w:line="360" w:lineRule="auto"/>
        <w:rPr>
          <w:rFonts w:ascii="Times New Roman" w:hAnsi="Times New Roman" w:cs="Times New Roman"/>
          <w:sz w:val="28"/>
          <w:szCs w:val="28"/>
        </w:rPr>
      </w:pPr>
      <w:r>
        <w:rPr>
          <w:noProof/>
          <w:lang w:val="en-US"/>
        </w:rPr>
        <w:lastRenderedPageBreak/>
        <w:drawing>
          <wp:inline distT="0" distB="0" distL="0" distR="0" wp14:anchorId="4C88E576" wp14:editId="4F86C76B">
            <wp:extent cx="5274310" cy="3485515"/>
            <wp:effectExtent l="0" t="0" r="2540" b="635"/>
            <wp:docPr id="13"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1658" w:rsidRDefault="00481658" w:rsidP="000B2000">
      <w:pPr>
        <w:spacing w:after="0" w:line="360" w:lineRule="auto"/>
        <w:rPr>
          <w:rFonts w:ascii="Times New Roman" w:hAnsi="Times New Roman" w:cs="Times New Roman"/>
          <w:sz w:val="28"/>
          <w:szCs w:val="28"/>
        </w:rPr>
      </w:pPr>
    </w:p>
    <w:p w:rsidR="00481658" w:rsidRDefault="00481658" w:rsidP="000B2000">
      <w:pPr>
        <w:spacing w:after="0" w:line="360" w:lineRule="auto"/>
        <w:rPr>
          <w:rFonts w:ascii="Times New Roman" w:hAnsi="Times New Roman" w:cs="Times New Roman"/>
          <w:sz w:val="28"/>
          <w:szCs w:val="28"/>
        </w:rPr>
      </w:pPr>
    </w:p>
    <w:p w:rsidR="00481658" w:rsidRDefault="00481658" w:rsidP="00150237">
      <w:pPr>
        <w:spacing w:after="0" w:line="360" w:lineRule="auto"/>
        <w:jc w:val="center"/>
        <w:rPr>
          <w:rFonts w:ascii="Times New Roman" w:hAnsi="Times New Roman" w:cs="Times New Roman"/>
          <w:sz w:val="28"/>
          <w:szCs w:val="28"/>
        </w:rPr>
      </w:pPr>
    </w:p>
    <w:p w:rsidR="005A29B9" w:rsidRDefault="005A29B9" w:rsidP="000B2000">
      <w:pPr>
        <w:spacing w:after="0" w:line="360" w:lineRule="auto"/>
        <w:rPr>
          <w:rFonts w:ascii="Times New Roman" w:hAnsi="Times New Roman" w:cs="Times New Roman"/>
          <w:sz w:val="28"/>
          <w:szCs w:val="28"/>
        </w:rPr>
      </w:pPr>
    </w:p>
    <w:p w:rsidR="005A29B9" w:rsidRPr="005A29B9" w:rsidRDefault="005A29B9" w:rsidP="00716461">
      <w:pPr>
        <w:pStyle w:val="a4"/>
        <w:numPr>
          <w:ilvl w:val="0"/>
          <w:numId w:val="4"/>
        </w:numPr>
        <w:spacing w:after="0" w:line="360" w:lineRule="auto"/>
        <w:rPr>
          <w:rFonts w:ascii="Times New Roman" w:hAnsi="Times New Roman" w:cs="Times New Roman"/>
          <w:b/>
          <w:sz w:val="32"/>
          <w:szCs w:val="32"/>
        </w:rPr>
      </w:pPr>
      <w:r w:rsidRPr="005A29B9">
        <w:rPr>
          <w:rFonts w:ascii="Times New Roman" w:hAnsi="Times New Roman" w:cs="Times New Roman"/>
          <w:b/>
          <w:sz w:val="32"/>
          <w:szCs w:val="32"/>
        </w:rPr>
        <w:t xml:space="preserve">ΙΔΙΟΙ ΠΟΡΟΙ: </w:t>
      </w:r>
      <w:r w:rsidR="00716461" w:rsidRPr="00716461">
        <w:rPr>
          <w:rFonts w:ascii="Times New Roman" w:hAnsi="Times New Roman" w:cs="Times New Roman"/>
          <w:b/>
          <w:sz w:val="32"/>
          <w:szCs w:val="32"/>
        </w:rPr>
        <w:t>7.010.458,07 €</w:t>
      </w:r>
    </w:p>
    <w:p w:rsidR="005A29B9" w:rsidRPr="005A29B9" w:rsidRDefault="005A29B9" w:rsidP="00716461">
      <w:pPr>
        <w:pStyle w:val="a4"/>
        <w:numPr>
          <w:ilvl w:val="0"/>
          <w:numId w:val="4"/>
        </w:numPr>
        <w:spacing w:after="0" w:line="360" w:lineRule="auto"/>
        <w:rPr>
          <w:rFonts w:ascii="Times New Roman" w:hAnsi="Times New Roman" w:cs="Times New Roman"/>
          <w:b/>
          <w:sz w:val="32"/>
          <w:szCs w:val="32"/>
        </w:rPr>
      </w:pPr>
      <w:r w:rsidRPr="005A29B9">
        <w:rPr>
          <w:rFonts w:ascii="Times New Roman" w:hAnsi="Times New Roman" w:cs="Times New Roman"/>
          <w:b/>
          <w:sz w:val="32"/>
          <w:szCs w:val="32"/>
        </w:rPr>
        <w:t>ΔΗΜΟΣΙΕΣ ΕΠΕΝΔΥΣΕΙΣ:</w:t>
      </w:r>
      <w:r w:rsidRPr="005A29B9">
        <w:rPr>
          <w:b/>
          <w:sz w:val="32"/>
          <w:szCs w:val="32"/>
        </w:rPr>
        <w:t xml:space="preserve"> </w:t>
      </w:r>
      <w:r w:rsidR="00716461" w:rsidRPr="00716461">
        <w:rPr>
          <w:rFonts w:ascii="Times New Roman" w:hAnsi="Times New Roman" w:cs="Times New Roman"/>
          <w:b/>
          <w:sz w:val="32"/>
          <w:szCs w:val="32"/>
        </w:rPr>
        <w:t>11.654.317,77 €</w:t>
      </w:r>
    </w:p>
    <w:p w:rsidR="005A29B9" w:rsidRPr="005A29B9" w:rsidRDefault="005A29B9" w:rsidP="000B2000">
      <w:pPr>
        <w:spacing w:after="0" w:line="360" w:lineRule="auto"/>
        <w:rPr>
          <w:rFonts w:ascii="Times New Roman" w:hAnsi="Times New Roman" w:cs="Times New Roman"/>
          <w:sz w:val="32"/>
          <w:szCs w:val="32"/>
        </w:rPr>
      </w:pPr>
    </w:p>
    <w:sectPr w:rsidR="005A29B9" w:rsidRPr="005A29B9">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31" w:rsidRDefault="008F1031" w:rsidP="00E842C6">
      <w:pPr>
        <w:spacing w:after="0" w:line="240" w:lineRule="auto"/>
      </w:pPr>
      <w:r>
        <w:separator/>
      </w:r>
    </w:p>
  </w:endnote>
  <w:endnote w:type="continuationSeparator" w:id="0">
    <w:p w:rsidR="008F1031" w:rsidRDefault="008F1031" w:rsidP="00E8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932734"/>
      <w:docPartObj>
        <w:docPartGallery w:val="Page Numbers (Bottom of Page)"/>
        <w:docPartUnique/>
      </w:docPartObj>
    </w:sdtPr>
    <w:sdtEndPr/>
    <w:sdtContent>
      <w:sdt>
        <w:sdtPr>
          <w:id w:val="-1769616900"/>
          <w:docPartObj>
            <w:docPartGallery w:val="Page Numbers (Top of Page)"/>
            <w:docPartUnique/>
          </w:docPartObj>
        </w:sdtPr>
        <w:sdtEndPr/>
        <w:sdtContent>
          <w:p w:rsidR="00481658" w:rsidRDefault="00481658">
            <w:pPr>
              <w:pStyle w:val="a7"/>
              <w:jc w:val="right"/>
            </w:pPr>
            <w:r>
              <w:t xml:space="preserve">Σελίδα </w:t>
            </w:r>
            <w:r>
              <w:rPr>
                <w:b/>
                <w:bCs/>
                <w:sz w:val="24"/>
                <w:szCs w:val="24"/>
              </w:rPr>
              <w:fldChar w:fldCharType="begin"/>
            </w:r>
            <w:r>
              <w:rPr>
                <w:b/>
                <w:bCs/>
              </w:rPr>
              <w:instrText>PAGE</w:instrText>
            </w:r>
            <w:r>
              <w:rPr>
                <w:b/>
                <w:bCs/>
                <w:sz w:val="24"/>
                <w:szCs w:val="24"/>
              </w:rPr>
              <w:fldChar w:fldCharType="separate"/>
            </w:r>
            <w:r w:rsidR="00C41CB6">
              <w:rPr>
                <w:b/>
                <w:bCs/>
                <w:noProof/>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C41CB6">
              <w:rPr>
                <w:b/>
                <w:bCs/>
                <w:noProof/>
              </w:rPr>
              <w:t>16</w:t>
            </w:r>
            <w:r>
              <w:rPr>
                <w:b/>
                <w:bCs/>
                <w:sz w:val="24"/>
                <w:szCs w:val="24"/>
              </w:rPr>
              <w:fldChar w:fldCharType="end"/>
            </w:r>
          </w:p>
        </w:sdtContent>
      </w:sdt>
    </w:sdtContent>
  </w:sdt>
  <w:p w:rsidR="00481658" w:rsidRDefault="0048165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31" w:rsidRDefault="008F1031" w:rsidP="00E842C6">
      <w:pPr>
        <w:spacing w:after="0" w:line="240" w:lineRule="auto"/>
      </w:pPr>
      <w:r>
        <w:separator/>
      </w:r>
    </w:p>
  </w:footnote>
  <w:footnote w:type="continuationSeparator" w:id="0">
    <w:p w:rsidR="008F1031" w:rsidRDefault="008F1031" w:rsidP="00E84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610"/>
      </v:shape>
    </w:pict>
  </w:numPicBullet>
  <w:abstractNum w:abstractNumId="0" w15:restartNumberingAfterBreak="0">
    <w:nsid w:val="01F548F4"/>
    <w:multiLevelType w:val="multilevel"/>
    <w:tmpl w:val="E99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A173D"/>
    <w:multiLevelType w:val="hybridMultilevel"/>
    <w:tmpl w:val="7842107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3920DE"/>
    <w:multiLevelType w:val="multilevel"/>
    <w:tmpl w:val="245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362A0F"/>
    <w:multiLevelType w:val="multilevel"/>
    <w:tmpl w:val="75F0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AC"/>
    <w:rsid w:val="000176AA"/>
    <w:rsid w:val="00030AE8"/>
    <w:rsid w:val="00037CD0"/>
    <w:rsid w:val="0007653B"/>
    <w:rsid w:val="00080542"/>
    <w:rsid w:val="0008769D"/>
    <w:rsid w:val="000B2000"/>
    <w:rsid w:val="000B35D4"/>
    <w:rsid w:val="001239D4"/>
    <w:rsid w:val="00150237"/>
    <w:rsid w:val="001D7305"/>
    <w:rsid w:val="00210635"/>
    <w:rsid w:val="002164AC"/>
    <w:rsid w:val="00284571"/>
    <w:rsid w:val="002B4587"/>
    <w:rsid w:val="00322BB7"/>
    <w:rsid w:val="00330A7D"/>
    <w:rsid w:val="00340F25"/>
    <w:rsid w:val="003A3961"/>
    <w:rsid w:val="003E3A88"/>
    <w:rsid w:val="003E676F"/>
    <w:rsid w:val="00401217"/>
    <w:rsid w:val="004112F1"/>
    <w:rsid w:val="00481658"/>
    <w:rsid w:val="004E3F61"/>
    <w:rsid w:val="00554B46"/>
    <w:rsid w:val="005768B8"/>
    <w:rsid w:val="005937F2"/>
    <w:rsid w:val="005A29B9"/>
    <w:rsid w:val="00614EB9"/>
    <w:rsid w:val="00640691"/>
    <w:rsid w:val="006705BA"/>
    <w:rsid w:val="006F0F24"/>
    <w:rsid w:val="00716461"/>
    <w:rsid w:val="007A4F0E"/>
    <w:rsid w:val="007D4BA7"/>
    <w:rsid w:val="00845023"/>
    <w:rsid w:val="00871D5B"/>
    <w:rsid w:val="008C285E"/>
    <w:rsid w:val="008F1031"/>
    <w:rsid w:val="00906184"/>
    <w:rsid w:val="009A15BD"/>
    <w:rsid w:val="009A4B5E"/>
    <w:rsid w:val="00A36D41"/>
    <w:rsid w:val="00AB24D4"/>
    <w:rsid w:val="00B112E1"/>
    <w:rsid w:val="00B7607E"/>
    <w:rsid w:val="00B803A6"/>
    <w:rsid w:val="00BF494C"/>
    <w:rsid w:val="00C011CA"/>
    <w:rsid w:val="00C41CB6"/>
    <w:rsid w:val="00C656C7"/>
    <w:rsid w:val="00CA76B4"/>
    <w:rsid w:val="00CE5955"/>
    <w:rsid w:val="00D21C5C"/>
    <w:rsid w:val="00DF2D31"/>
    <w:rsid w:val="00E842C6"/>
    <w:rsid w:val="00EE203C"/>
    <w:rsid w:val="00F119EE"/>
    <w:rsid w:val="00F350F2"/>
    <w:rsid w:val="00F452BD"/>
    <w:rsid w:val="00F56D97"/>
    <w:rsid w:val="00F93CE8"/>
    <w:rsid w:val="00FB61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475"/>
  <w15:chartTrackingRefBased/>
  <w15:docId w15:val="{A3A8FD4A-183A-4A1B-B55F-FF85B934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64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64AC"/>
    <w:rPr>
      <w:b/>
      <w:bCs/>
    </w:rPr>
  </w:style>
  <w:style w:type="paragraph" w:styleId="a4">
    <w:name w:val="List Paragraph"/>
    <w:basedOn w:val="a"/>
    <w:uiPriority w:val="34"/>
    <w:qFormat/>
    <w:rsid w:val="00640691"/>
    <w:pPr>
      <w:ind w:left="720"/>
      <w:contextualSpacing/>
    </w:pPr>
  </w:style>
  <w:style w:type="paragraph" w:styleId="a5">
    <w:name w:val="Balloon Text"/>
    <w:basedOn w:val="a"/>
    <w:link w:val="Char"/>
    <w:uiPriority w:val="99"/>
    <w:semiHidden/>
    <w:unhideWhenUsed/>
    <w:rsid w:val="000B35D4"/>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0B35D4"/>
    <w:rPr>
      <w:rFonts w:ascii="Segoe UI" w:hAnsi="Segoe UI" w:cs="Segoe UI"/>
      <w:sz w:val="18"/>
      <w:szCs w:val="18"/>
    </w:rPr>
  </w:style>
  <w:style w:type="paragraph" w:styleId="a6">
    <w:name w:val="header"/>
    <w:basedOn w:val="a"/>
    <w:link w:val="Char0"/>
    <w:uiPriority w:val="99"/>
    <w:unhideWhenUsed/>
    <w:rsid w:val="00E842C6"/>
    <w:pPr>
      <w:tabs>
        <w:tab w:val="center" w:pos="4153"/>
        <w:tab w:val="right" w:pos="8306"/>
      </w:tabs>
      <w:spacing w:after="0" w:line="240" w:lineRule="auto"/>
    </w:pPr>
  </w:style>
  <w:style w:type="character" w:customStyle="1" w:styleId="Char0">
    <w:name w:val="Κεφαλίδα Char"/>
    <w:basedOn w:val="a0"/>
    <w:link w:val="a6"/>
    <w:uiPriority w:val="99"/>
    <w:rsid w:val="00E842C6"/>
  </w:style>
  <w:style w:type="paragraph" w:styleId="a7">
    <w:name w:val="footer"/>
    <w:basedOn w:val="a"/>
    <w:link w:val="Char1"/>
    <w:uiPriority w:val="99"/>
    <w:unhideWhenUsed/>
    <w:rsid w:val="00E842C6"/>
    <w:pPr>
      <w:tabs>
        <w:tab w:val="center" w:pos="4153"/>
        <w:tab w:val="right" w:pos="8306"/>
      </w:tabs>
      <w:spacing w:after="0" w:line="240" w:lineRule="auto"/>
    </w:pPr>
  </w:style>
  <w:style w:type="character" w:customStyle="1" w:styleId="Char1">
    <w:name w:val="Υποσέλιδο Char"/>
    <w:basedOn w:val="a0"/>
    <w:link w:val="a7"/>
    <w:uiPriority w:val="99"/>
    <w:rsid w:val="00E8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2105">
      <w:bodyDiv w:val="1"/>
      <w:marLeft w:val="0"/>
      <w:marRight w:val="0"/>
      <w:marTop w:val="0"/>
      <w:marBottom w:val="0"/>
      <w:divBdr>
        <w:top w:val="none" w:sz="0" w:space="0" w:color="auto"/>
        <w:left w:val="none" w:sz="0" w:space="0" w:color="auto"/>
        <w:bottom w:val="none" w:sz="0" w:space="0" w:color="auto"/>
        <w:right w:val="none" w:sz="0" w:space="0" w:color="auto"/>
      </w:divBdr>
    </w:div>
    <w:div w:id="73626965">
      <w:bodyDiv w:val="1"/>
      <w:marLeft w:val="0"/>
      <w:marRight w:val="0"/>
      <w:marTop w:val="0"/>
      <w:marBottom w:val="0"/>
      <w:divBdr>
        <w:top w:val="none" w:sz="0" w:space="0" w:color="auto"/>
        <w:left w:val="none" w:sz="0" w:space="0" w:color="auto"/>
        <w:bottom w:val="none" w:sz="0" w:space="0" w:color="auto"/>
        <w:right w:val="none" w:sz="0" w:space="0" w:color="auto"/>
      </w:divBdr>
    </w:div>
    <w:div w:id="158663779">
      <w:bodyDiv w:val="1"/>
      <w:marLeft w:val="0"/>
      <w:marRight w:val="0"/>
      <w:marTop w:val="0"/>
      <w:marBottom w:val="0"/>
      <w:divBdr>
        <w:top w:val="none" w:sz="0" w:space="0" w:color="auto"/>
        <w:left w:val="none" w:sz="0" w:space="0" w:color="auto"/>
        <w:bottom w:val="none" w:sz="0" w:space="0" w:color="auto"/>
        <w:right w:val="none" w:sz="0" w:space="0" w:color="auto"/>
      </w:divBdr>
    </w:div>
    <w:div w:id="533537903">
      <w:bodyDiv w:val="1"/>
      <w:marLeft w:val="0"/>
      <w:marRight w:val="0"/>
      <w:marTop w:val="0"/>
      <w:marBottom w:val="0"/>
      <w:divBdr>
        <w:top w:val="none" w:sz="0" w:space="0" w:color="auto"/>
        <w:left w:val="none" w:sz="0" w:space="0" w:color="auto"/>
        <w:bottom w:val="none" w:sz="0" w:space="0" w:color="auto"/>
        <w:right w:val="none" w:sz="0" w:space="0" w:color="auto"/>
      </w:divBdr>
    </w:div>
    <w:div w:id="551813903">
      <w:bodyDiv w:val="1"/>
      <w:marLeft w:val="0"/>
      <w:marRight w:val="0"/>
      <w:marTop w:val="0"/>
      <w:marBottom w:val="0"/>
      <w:divBdr>
        <w:top w:val="none" w:sz="0" w:space="0" w:color="auto"/>
        <w:left w:val="none" w:sz="0" w:space="0" w:color="auto"/>
        <w:bottom w:val="none" w:sz="0" w:space="0" w:color="auto"/>
        <w:right w:val="none" w:sz="0" w:space="0" w:color="auto"/>
      </w:divBdr>
    </w:div>
    <w:div w:id="587738532">
      <w:bodyDiv w:val="1"/>
      <w:marLeft w:val="0"/>
      <w:marRight w:val="0"/>
      <w:marTop w:val="0"/>
      <w:marBottom w:val="0"/>
      <w:divBdr>
        <w:top w:val="none" w:sz="0" w:space="0" w:color="auto"/>
        <w:left w:val="none" w:sz="0" w:space="0" w:color="auto"/>
        <w:bottom w:val="none" w:sz="0" w:space="0" w:color="auto"/>
        <w:right w:val="none" w:sz="0" w:space="0" w:color="auto"/>
      </w:divBdr>
    </w:div>
    <w:div w:id="682899358">
      <w:bodyDiv w:val="1"/>
      <w:marLeft w:val="0"/>
      <w:marRight w:val="0"/>
      <w:marTop w:val="0"/>
      <w:marBottom w:val="0"/>
      <w:divBdr>
        <w:top w:val="none" w:sz="0" w:space="0" w:color="auto"/>
        <w:left w:val="none" w:sz="0" w:space="0" w:color="auto"/>
        <w:bottom w:val="none" w:sz="0" w:space="0" w:color="auto"/>
        <w:right w:val="none" w:sz="0" w:space="0" w:color="auto"/>
      </w:divBdr>
    </w:div>
    <w:div w:id="683558099">
      <w:bodyDiv w:val="1"/>
      <w:marLeft w:val="0"/>
      <w:marRight w:val="0"/>
      <w:marTop w:val="0"/>
      <w:marBottom w:val="0"/>
      <w:divBdr>
        <w:top w:val="none" w:sz="0" w:space="0" w:color="auto"/>
        <w:left w:val="none" w:sz="0" w:space="0" w:color="auto"/>
        <w:bottom w:val="none" w:sz="0" w:space="0" w:color="auto"/>
        <w:right w:val="none" w:sz="0" w:space="0" w:color="auto"/>
      </w:divBdr>
    </w:div>
    <w:div w:id="747769040">
      <w:bodyDiv w:val="1"/>
      <w:marLeft w:val="0"/>
      <w:marRight w:val="0"/>
      <w:marTop w:val="0"/>
      <w:marBottom w:val="0"/>
      <w:divBdr>
        <w:top w:val="none" w:sz="0" w:space="0" w:color="auto"/>
        <w:left w:val="none" w:sz="0" w:space="0" w:color="auto"/>
        <w:bottom w:val="none" w:sz="0" w:space="0" w:color="auto"/>
        <w:right w:val="none" w:sz="0" w:space="0" w:color="auto"/>
      </w:divBdr>
    </w:div>
    <w:div w:id="814493436">
      <w:bodyDiv w:val="1"/>
      <w:marLeft w:val="0"/>
      <w:marRight w:val="0"/>
      <w:marTop w:val="0"/>
      <w:marBottom w:val="0"/>
      <w:divBdr>
        <w:top w:val="none" w:sz="0" w:space="0" w:color="auto"/>
        <w:left w:val="none" w:sz="0" w:space="0" w:color="auto"/>
        <w:bottom w:val="none" w:sz="0" w:space="0" w:color="auto"/>
        <w:right w:val="none" w:sz="0" w:space="0" w:color="auto"/>
      </w:divBdr>
    </w:div>
    <w:div w:id="899025556">
      <w:bodyDiv w:val="1"/>
      <w:marLeft w:val="0"/>
      <w:marRight w:val="0"/>
      <w:marTop w:val="0"/>
      <w:marBottom w:val="0"/>
      <w:divBdr>
        <w:top w:val="none" w:sz="0" w:space="0" w:color="auto"/>
        <w:left w:val="none" w:sz="0" w:space="0" w:color="auto"/>
        <w:bottom w:val="none" w:sz="0" w:space="0" w:color="auto"/>
        <w:right w:val="none" w:sz="0" w:space="0" w:color="auto"/>
      </w:divBdr>
    </w:div>
    <w:div w:id="936715258">
      <w:bodyDiv w:val="1"/>
      <w:marLeft w:val="0"/>
      <w:marRight w:val="0"/>
      <w:marTop w:val="0"/>
      <w:marBottom w:val="0"/>
      <w:divBdr>
        <w:top w:val="none" w:sz="0" w:space="0" w:color="auto"/>
        <w:left w:val="none" w:sz="0" w:space="0" w:color="auto"/>
        <w:bottom w:val="none" w:sz="0" w:space="0" w:color="auto"/>
        <w:right w:val="none" w:sz="0" w:space="0" w:color="auto"/>
      </w:divBdr>
    </w:div>
    <w:div w:id="946043884">
      <w:bodyDiv w:val="1"/>
      <w:marLeft w:val="0"/>
      <w:marRight w:val="0"/>
      <w:marTop w:val="0"/>
      <w:marBottom w:val="0"/>
      <w:divBdr>
        <w:top w:val="none" w:sz="0" w:space="0" w:color="auto"/>
        <w:left w:val="none" w:sz="0" w:space="0" w:color="auto"/>
        <w:bottom w:val="none" w:sz="0" w:space="0" w:color="auto"/>
        <w:right w:val="none" w:sz="0" w:space="0" w:color="auto"/>
      </w:divBdr>
    </w:div>
    <w:div w:id="1000696153">
      <w:bodyDiv w:val="1"/>
      <w:marLeft w:val="0"/>
      <w:marRight w:val="0"/>
      <w:marTop w:val="0"/>
      <w:marBottom w:val="0"/>
      <w:divBdr>
        <w:top w:val="none" w:sz="0" w:space="0" w:color="auto"/>
        <w:left w:val="none" w:sz="0" w:space="0" w:color="auto"/>
        <w:bottom w:val="none" w:sz="0" w:space="0" w:color="auto"/>
        <w:right w:val="none" w:sz="0" w:space="0" w:color="auto"/>
      </w:divBdr>
    </w:div>
    <w:div w:id="1017544290">
      <w:bodyDiv w:val="1"/>
      <w:marLeft w:val="0"/>
      <w:marRight w:val="0"/>
      <w:marTop w:val="0"/>
      <w:marBottom w:val="0"/>
      <w:divBdr>
        <w:top w:val="none" w:sz="0" w:space="0" w:color="auto"/>
        <w:left w:val="none" w:sz="0" w:space="0" w:color="auto"/>
        <w:bottom w:val="none" w:sz="0" w:space="0" w:color="auto"/>
        <w:right w:val="none" w:sz="0" w:space="0" w:color="auto"/>
      </w:divBdr>
    </w:div>
    <w:div w:id="1037848687">
      <w:bodyDiv w:val="1"/>
      <w:marLeft w:val="0"/>
      <w:marRight w:val="0"/>
      <w:marTop w:val="0"/>
      <w:marBottom w:val="0"/>
      <w:divBdr>
        <w:top w:val="none" w:sz="0" w:space="0" w:color="auto"/>
        <w:left w:val="none" w:sz="0" w:space="0" w:color="auto"/>
        <w:bottom w:val="none" w:sz="0" w:space="0" w:color="auto"/>
        <w:right w:val="none" w:sz="0" w:space="0" w:color="auto"/>
      </w:divBdr>
    </w:div>
    <w:div w:id="1057434231">
      <w:bodyDiv w:val="1"/>
      <w:marLeft w:val="0"/>
      <w:marRight w:val="0"/>
      <w:marTop w:val="0"/>
      <w:marBottom w:val="0"/>
      <w:divBdr>
        <w:top w:val="none" w:sz="0" w:space="0" w:color="auto"/>
        <w:left w:val="none" w:sz="0" w:space="0" w:color="auto"/>
        <w:bottom w:val="none" w:sz="0" w:space="0" w:color="auto"/>
        <w:right w:val="none" w:sz="0" w:space="0" w:color="auto"/>
      </w:divBdr>
    </w:div>
    <w:div w:id="1069693742">
      <w:bodyDiv w:val="1"/>
      <w:marLeft w:val="0"/>
      <w:marRight w:val="0"/>
      <w:marTop w:val="0"/>
      <w:marBottom w:val="0"/>
      <w:divBdr>
        <w:top w:val="none" w:sz="0" w:space="0" w:color="auto"/>
        <w:left w:val="none" w:sz="0" w:space="0" w:color="auto"/>
        <w:bottom w:val="none" w:sz="0" w:space="0" w:color="auto"/>
        <w:right w:val="none" w:sz="0" w:space="0" w:color="auto"/>
      </w:divBdr>
    </w:div>
    <w:div w:id="1187871399">
      <w:bodyDiv w:val="1"/>
      <w:marLeft w:val="0"/>
      <w:marRight w:val="0"/>
      <w:marTop w:val="0"/>
      <w:marBottom w:val="0"/>
      <w:divBdr>
        <w:top w:val="none" w:sz="0" w:space="0" w:color="auto"/>
        <w:left w:val="none" w:sz="0" w:space="0" w:color="auto"/>
        <w:bottom w:val="none" w:sz="0" w:space="0" w:color="auto"/>
        <w:right w:val="none" w:sz="0" w:space="0" w:color="auto"/>
      </w:divBdr>
    </w:div>
    <w:div w:id="1206478687">
      <w:bodyDiv w:val="1"/>
      <w:marLeft w:val="0"/>
      <w:marRight w:val="0"/>
      <w:marTop w:val="0"/>
      <w:marBottom w:val="0"/>
      <w:divBdr>
        <w:top w:val="none" w:sz="0" w:space="0" w:color="auto"/>
        <w:left w:val="none" w:sz="0" w:space="0" w:color="auto"/>
        <w:bottom w:val="none" w:sz="0" w:space="0" w:color="auto"/>
        <w:right w:val="none" w:sz="0" w:space="0" w:color="auto"/>
      </w:divBdr>
    </w:div>
    <w:div w:id="1382175652">
      <w:bodyDiv w:val="1"/>
      <w:marLeft w:val="0"/>
      <w:marRight w:val="0"/>
      <w:marTop w:val="0"/>
      <w:marBottom w:val="0"/>
      <w:divBdr>
        <w:top w:val="none" w:sz="0" w:space="0" w:color="auto"/>
        <w:left w:val="none" w:sz="0" w:space="0" w:color="auto"/>
        <w:bottom w:val="none" w:sz="0" w:space="0" w:color="auto"/>
        <w:right w:val="none" w:sz="0" w:space="0" w:color="auto"/>
      </w:divBdr>
    </w:div>
    <w:div w:id="1629361945">
      <w:bodyDiv w:val="1"/>
      <w:marLeft w:val="0"/>
      <w:marRight w:val="0"/>
      <w:marTop w:val="0"/>
      <w:marBottom w:val="0"/>
      <w:divBdr>
        <w:top w:val="none" w:sz="0" w:space="0" w:color="auto"/>
        <w:left w:val="none" w:sz="0" w:space="0" w:color="auto"/>
        <w:bottom w:val="none" w:sz="0" w:space="0" w:color="auto"/>
        <w:right w:val="none" w:sz="0" w:space="0" w:color="auto"/>
      </w:divBdr>
    </w:div>
    <w:div w:id="1631785982">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
    <w:div w:id="1879273045">
      <w:bodyDiv w:val="1"/>
      <w:marLeft w:val="0"/>
      <w:marRight w:val="0"/>
      <w:marTop w:val="0"/>
      <w:marBottom w:val="0"/>
      <w:divBdr>
        <w:top w:val="none" w:sz="0" w:space="0" w:color="auto"/>
        <w:left w:val="none" w:sz="0" w:space="0" w:color="auto"/>
        <w:bottom w:val="none" w:sz="0" w:space="0" w:color="auto"/>
        <w:right w:val="none" w:sz="0" w:space="0" w:color="auto"/>
      </w:divBdr>
    </w:div>
    <w:div w:id="2015104817">
      <w:bodyDiv w:val="1"/>
      <w:marLeft w:val="0"/>
      <w:marRight w:val="0"/>
      <w:marTop w:val="0"/>
      <w:marBottom w:val="0"/>
      <w:divBdr>
        <w:top w:val="none" w:sz="0" w:space="0" w:color="auto"/>
        <w:left w:val="none" w:sz="0" w:space="0" w:color="auto"/>
        <w:bottom w:val="none" w:sz="0" w:space="0" w:color="auto"/>
        <w:right w:val="none" w:sz="0" w:space="0" w:color="auto"/>
      </w:divBdr>
    </w:div>
    <w:div w:id="20899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932;.&#928;%202025.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932;.&#928;%202025.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932;.&#928;%202025.%20&#957;&#949;&#959;%20xls.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932;.&#928;%202025.%20&#957;&#949;&#959;%20xl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932;.&#928;%202025.%20&#957;&#949;&#959;%20xls.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932;.&#928;%202025.%20&#957;&#949;&#959;%20xls.xls"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932;.&#928;%202025.%20&#957;&#949;&#959;%20xls.xls"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932;.&#928;%202025.%20&#957;&#949;&#959;%20xl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932;.&#928;%202025.%20&#957;&#949;&#959;%20xl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b="1"/>
              <a:t> ( Α1.1 ) ΕΡΓΑ - ΕΝΤΑΓΜΕΝΑ   ΜΕΤΑΦΕΡΟΜΕΝΑ (ΜΗ ΔΗΜΟΠΡΑΤΗΜΕΝΑ) </a:t>
            </a:r>
          </a:p>
          <a:p>
            <a:pPr>
              <a:defRPr/>
            </a:pPr>
            <a:r>
              <a:rPr lang="el-GR" b="1"/>
              <a:t>ΚΑΤΑΝΟΜΗ ΠΙΣΤΩΣΕΩΝ 2025-2026</a:t>
            </a:r>
            <a:r>
              <a:rPr lang="el-GR" b="1" baseline="0"/>
              <a:t> </a:t>
            </a:r>
            <a:endParaRPr lang="el-G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Φύλλο4!$F$4:$F$5</c:f>
              <c:strCache>
                <c:ptCount val="2"/>
                <c:pt idx="0">
                  <c:v> ( Α1.1 ) ΕΡΓΑ - ΕΝΤΑΓΜΕΝΑ   ΜΕΤΑΦΕΡΟΜΕΝΑ (ΜΗ ΔΗΜΟΠΡΑΤΗΜΕΝΑ) - ΚΑΤΑΝΟΜΗ ΠΙΣΤΩΣΕΩΝ</c:v>
                </c:pt>
                <c:pt idx="1">
                  <c:v>ΕΤΗ</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E1-4C49-9158-0E38421363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E1-4C49-9158-0E38421363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Φύλλο4!$E$6:$E$7</c:f>
              <c:numCache>
                <c:formatCode>General</c:formatCode>
                <c:ptCount val="2"/>
                <c:pt idx="0">
                  <c:v>2025</c:v>
                </c:pt>
                <c:pt idx="1">
                  <c:v>2026</c:v>
                </c:pt>
              </c:numCache>
            </c:numRef>
          </c:cat>
          <c:val>
            <c:numRef>
              <c:f>Φύλλο4!$F$6:$F$7</c:f>
              <c:numCache>
                <c:formatCode>0%</c:formatCode>
                <c:ptCount val="2"/>
                <c:pt idx="0">
                  <c:v>0.32088266266713472</c:v>
                </c:pt>
                <c:pt idx="1">
                  <c:v>0.67911733733286528</c:v>
                </c:pt>
              </c:numCache>
            </c:numRef>
          </c:val>
          <c:extLst>
            <c:ext xmlns:c16="http://schemas.microsoft.com/office/drawing/2014/chart" uri="{C3380CC4-5D6E-409C-BE32-E72D297353CC}">
              <c16:uniqueId val="{00000004-A2E1-4C49-9158-0E38421363C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gradFill>
      <a:gsLst>
        <a:gs pos="36630">
          <a:schemeClr val="accent6">
            <a:lumMod val="40000"/>
            <a:lumOff val="60000"/>
          </a:schemeClr>
        </a:gs>
        <a:gs pos="0">
          <a:schemeClr val="accent1">
            <a:lumMod val="5000"/>
            <a:lumOff val="95000"/>
          </a:schemeClr>
        </a:gs>
        <a:gs pos="17546">
          <a:srgbClr val="DFEEDA"/>
        </a:gs>
        <a:gs pos="74000">
          <a:schemeClr val="accent6">
            <a:lumMod val="40000"/>
            <a:lumOff val="60000"/>
          </a:schemeClr>
        </a:gs>
        <a:gs pos="83000">
          <a:schemeClr val="accent6">
            <a:lumMod val="60000"/>
            <a:lumOff val="40000"/>
          </a:schemeClr>
        </a:gs>
        <a:gs pos="100000">
          <a:schemeClr val="accent6">
            <a:lumMod val="60000"/>
            <a:lumOff val="4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a:t>
            </a:r>
            <a:r>
              <a:rPr lang="el-GR" b="1"/>
              <a:t>(Α1.2)  ΕΡΓΑ - ΕΝΤΑΓΜΕΝΑ  ΔΗΜΟΠΡΑΤΗΜΕΝΑ  - ΜΕΤΑΦΕΡΟΜΕΝΑ ( ΜΗ ΣΥΜΒΑΣΙΟΠΟΙΗΜΕΝΑ) ΚΑΤΑΝΟΜΗ ΠΙΣΤΩΣΕΩΝ</a:t>
            </a:r>
            <a:r>
              <a:rPr lang="el-GR" b="1" baseline="0"/>
              <a:t> 2025-2026</a:t>
            </a:r>
            <a:endParaRPr lang="el-G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Φύλλο4!$F$27:$F$28</c:f>
              <c:strCache>
                <c:ptCount val="2"/>
                <c:pt idx="0">
                  <c:v> (Α1.2)  ΕΡΓΑ - ΕΝΤΑΓΜΕΝΑ  ΔΗΜΟΠΡΑΤΗΜΕΝΑ  - ΜΕΤΑΦΕΡΟΜΕΝΑ ( ΜΗ ΣΥΜΒΑΣΙΟΠΟΙΗΜΕΝΑ)</c:v>
                </c:pt>
                <c:pt idx="1">
                  <c:v>ΠΙΣΤΩΣΕΙΣ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48-4EC3-B5CB-DC05054F96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48-4EC3-B5CB-DC05054F96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Φύλλο4!$E$29:$E$30</c:f>
              <c:numCache>
                <c:formatCode>General</c:formatCode>
                <c:ptCount val="2"/>
                <c:pt idx="0">
                  <c:v>2025</c:v>
                </c:pt>
                <c:pt idx="1">
                  <c:v>2026</c:v>
                </c:pt>
              </c:numCache>
            </c:numRef>
          </c:cat>
          <c:val>
            <c:numRef>
              <c:f>Φύλλο4!$F$29:$F$30</c:f>
              <c:numCache>
                <c:formatCode>0.00%</c:formatCode>
                <c:ptCount val="2"/>
                <c:pt idx="0">
                  <c:v>0.20328010440146704</c:v>
                </c:pt>
                <c:pt idx="1">
                  <c:v>0.79671989559853296</c:v>
                </c:pt>
              </c:numCache>
            </c:numRef>
          </c:val>
          <c:extLst>
            <c:ext xmlns:c16="http://schemas.microsoft.com/office/drawing/2014/chart" uri="{C3380CC4-5D6E-409C-BE32-E72D297353CC}">
              <c16:uniqueId val="{00000004-0848-4EC3-B5CB-DC05054F9697}"/>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gradFill>
      <a:gsLst>
        <a:gs pos="36630">
          <a:schemeClr val="accent6">
            <a:lumMod val="40000"/>
            <a:lumOff val="60000"/>
          </a:schemeClr>
        </a:gs>
        <a:gs pos="0">
          <a:schemeClr val="accent1">
            <a:lumMod val="5000"/>
            <a:lumOff val="95000"/>
          </a:schemeClr>
        </a:gs>
        <a:gs pos="17546">
          <a:srgbClr val="DFEEDA"/>
        </a:gs>
        <a:gs pos="74000">
          <a:schemeClr val="accent6">
            <a:lumMod val="40000"/>
            <a:lumOff val="60000"/>
          </a:schemeClr>
        </a:gs>
        <a:gs pos="83000">
          <a:schemeClr val="accent6">
            <a:lumMod val="60000"/>
            <a:lumOff val="40000"/>
          </a:schemeClr>
        </a:gs>
        <a:gs pos="100000">
          <a:schemeClr val="accent6">
            <a:lumMod val="60000"/>
            <a:lumOff val="4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b="1"/>
              <a:t>ΔΗΜΟΣΙΕΣ ΕΠΕΝΔΥΣΕΙΣ (</a:t>
            </a:r>
            <a:r>
              <a:rPr lang="el-GR" b="1" baseline="0"/>
              <a:t> 11.654.317,77€)</a:t>
            </a:r>
            <a:endParaRPr lang="el-GR"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Φύλλο5!$E$7</c:f>
              <c:strCache>
                <c:ptCount val="1"/>
                <c:pt idx="0">
                  <c:v>ΠΙΣΤΩΣΕΙΣ</c:v>
                </c:pt>
              </c:strCache>
            </c:strRef>
          </c:tx>
          <c:spPr>
            <a:solidFill>
              <a:schemeClr val="accent4"/>
            </a:solidFill>
            <a:ln>
              <a:noFill/>
            </a:ln>
            <a:effectLst/>
            <a:sp3d/>
          </c:spPr>
          <c:invertIfNegative val="0"/>
          <c:cat>
            <c:strRef>
              <c:f>Φύλλο5!$D$8:$D$9</c:f>
              <c:strCache>
                <c:ptCount val="2"/>
                <c:pt idx="0">
                  <c:v>2025</c:v>
                </c:pt>
                <c:pt idx="1">
                  <c:v>2026</c:v>
                </c:pt>
              </c:strCache>
            </c:strRef>
          </c:cat>
          <c:val>
            <c:numRef>
              <c:f>Φύλλο5!$E$8:$E$9</c:f>
              <c:numCache>
                <c:formatCode>#,##0.00\ "€"</c:formatCode>
                <c:ptCount val="2"/>
                <c:pt idx="0">
                  <c:v>6291803.4699999997</c:v>
                </c:pt>
                <c:pt idx="1">
                  <c:v>5362514.3</c:v>
                </c:pt>
              </c:numCache>
            </c:numRef>
          </c:val>
          <c:extLst>
            <c:ext xmlns:c16="http://schemas.microsoft.com/office/drawing/2014/chart" uri="{C3380CC4-5D6E-409C-BE32-E72D297353CC}">
              <c16:uniqueId val="{00000000-B3E9-4759-A3D7-6A917A50975E}"/>
            </c:ext>
          </c:extLst>
        </c:ser>
        <c:dLbls>
          <c:showLegendKey val="0"/>
          <c:showVal val="0"/>
          <c:showCatName val="0"/>
          <c:showSerName val="0"/>
          <c:showPercent val="0"/>
          <c:showBubbleSize val="0"/>
        </c:dLbls>
        <c:gapWidth val="150"/>
        <c:shape val="box"/>
        <c:axId val="1762369824"/>
        <c:axId val="1762370912"/>
        <c:axId val="0"/>
      </c:bar3DChart>
      <c:catAx>
        <c:axId val="176236982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70912"/>
        <c:crosses val="autoZero"/>
        <c:auto val="1"/>
        <c:lblAlgn val="ctr"/>
        <c:lblOffset val="100"/>
        <c:noMultiLvlLbl val="0"/>
      </c:catAx>
      <c:valAx>
        <c:axId val="1762370912"/>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69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b="1"/>
              <a:t>ΠΡΟΥΠΟΛΟΓΙΣΜΟΣ</a:t>
            </a:r>
            <a:r>
              <a:rPr lang="el-GR" b="1" baseline="0"/>
              <a:t> ΝΕΩΝ ΕΡΓΩΝ (ΙΔΙΟΙ ΠΟΡΟΙ)</a:t>
            </a:r>
          </a:p>
          <a:p>
            <a:pPr>
              <a:defRPr sz="1400" b="1" i="0" u="none" strike="noStrike" kern="1200" spc="0" baseline="0">
                <a:solidFill>
                  <a:schemeClr val="tx1">
                    <a:lumMod val="65000"/>
                    <a:lumOff val="35000"/>
                  </a:schemeClr>
                </a:solidFill>
                <a:latin typeface="+mn-lt"/>
                <a:ea typeface="+mn-ea"/>
                <a:cs typeface="+mn-cs"/>
              </a:defRPr>
            </a:pPr>
            <a:r>
              <a:rPr lang="el-GR" b="1" baseline="0"/>
              <a:t> </a:t>
            </a:r>
            <a:r>
              <a:rPr lang="el-GR" sz="1400" b="1" i="0" u="none" strike="noStrike" baseline="0">
                <a:effectLst/>
              </a:rPr>
              <a:t>4.232.926,00 €</a:t>
            </a:r>
            <a:r>
              <a:rPr lang="el-GR" sz="1400" b="1" i="0" u="none" strike="noStrike" baseline="0"/>
              <a:t> </a:t>
            </a:r>
            <a:endParaRPr lang="el-GR" b="1"/>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Φύλλο7!$I$6:$I$11</c:f>
              <c:strCache>
                <c:ptCount val="6"/>
                <c:pt idx="0">
                  <c:v>ΟΔΟΠΟΙΙΑ</c:v>
                </c:pt>
                <c:pt idx="1">
                  <c:v>ΚΤΙΡΙΑΚΑ</c:v>
                </c:pt>
                <c:pt idx="2">
                  <c:v>ΕΡΓΑ ΥΠΟΔΟΜΗΣ - ΑΡΣΗ ΕΠΙΚΙΝΔΥΝΟΤΗΤΑΣ</c:v>
                </c:pt>
                <c:pt idx="3">
                  <c:v>ΠΟΛΙΤΙΣΜΟΣ</c:v>
                </c:pt>
                <c:pt idx="4">
                  <c:v>ΚΟΙΝΟΧΡΗΣΤΟΙ ΧΩΡΟΙ </c:v>
                </c:pt>
                <c:pt idx="5">
                  <c:v>ΑΝΑΠΛΑΣΕΙΣ</c:v>
                </c:pt>
              </c:strCache>
            </c:strRef>
          </c:cat>
          <c:val>
            <c:numRef>
              <c:f>Φύλλο7!$J$6:$J$11</c:f>
              <c:numCache>
                <c:formatCode>#,##0.00\ _€</c:formatCode>
                <c:ptCount val="6"/>
                <c:pt idx="0">
                  <c:v>1060000</c:v>
                </c:pt>
                <c:pt idx="1">
                  <c:v>1245100</c:v>
                </c:pt>
                <c:pt idx="2">
                  <c:v>527826</c:v>
                </c:pt>
                <c:pt idx="3">
                  <c:v>200000</c:v>
                </c:pt>
                <c:pt idx="4">
                  <c:v>550000</c:v>
                </c:pt>
                <c:pt idx="5">
                  <c:v>650000</c:v>
                </c:pt>
              </c:numCache>
            </c:numRef>
          </c:val>
          <c:extLst>
            <c:ext xmlns:c16="http://schemas.microsoft.com/office/drawing/2014/chart" uri="{C3380CC4-5D6E-409C-BE32-E72D297353CC}">
              <c16:uniqueId val="{00000000-4754-4772-B660-E45D44A37566}"/>
            </c:ext>
          </c:extLst>
        </c:ser>
        <c:dLbls>
          <c:showLegendKey val="0"/>
          <c:showVal val="0"/>
          <c:showCatName val="0"/>
          <c:showSerName val="0"/>
          <c:showPercent val="0"/>
          <c:showBubbleSize val="0"/>
        </c:dLbls>
        <c:gapWidth val="182"/>
        <c:axId val="1762361664"/>
        <c:axId val="1762364928"/>
      </c:barChart>
      <c:catAx>
        <c:axId val="1762361664"/>
        <c:scaling>
          <c:orientation val="minMax"/>
        </c:scaling>
        <c:delete val="0"/>
        <c:axPos val="l"/>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el-GR" b="1">
                    <a:solidFill>
                      <a:srgbClr val="FF0000"/>
                    </a:solidFill>
                  </a:rPr>
                  <a:t>ΚΑΤΗΓΟΡΙΕΣ</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62364928"/>
        <c:crosses val="autoZero"/>
        <c:auto val="1"/>
        <c:lblAlgn val="ctr"/>
        <c:lblOffset val="100"/>
        <c:noMultiLvlLbl val="0"/>
      </c:catAx>
      <c:valAx>
        <c:axId val="1762364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el-GR" b="1">
                    <a:solidFill>
                      <a:srgbClr val="FF0000"/>
                    </a:solidFill>
                  </a:rPr>
                  <a:t>ΠΡΟΥΠΟΛΟΓΙΣΜΟΣ</a:t>
                </a:r>
              </a:p>
            </c:rich>
          </c:tx>
          <c:overlay val="0"/>
          <c:spPr>
            <a:noFill/>
            <a:ln>
              <a:noFill/>
            </a:ln>
            <a:effectLst/>
          </c:spPr>
        </c:title>
        <c:numFmt formatCode="#,##0.00\ 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616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l-GR" b="1">
                <a:solidFill>
                  <a:srgbClr val="FF0000"/>
                </a:solidFill>
              </a:rPr>
              <a:t>ΚΑΤΑΝΟΜΗ ΠΙΣΤΩΣΕΩΝ ΝΕΩΝ</a:t>
            </a:r>
            <a:r>
              <a:rPr lang="el-GR" b="1" baseline="0">
                <a:solidFill>
                  <a:srgbClr val="FF0000"/>
                </a:solidFill>
              </a:rPr>
              <a:t> </a:t>
            </a:r>
            <a:r>
              <a:rPr lang="el-GR" b="1">
                <a:solidFill>
                  <a:srgbClr val="FF0000"/>
                </a:solidFill>
              </a:rPr>
              <a:t>ΕΡΓΩΝ </a:t>
            </a:r>
          </a:p>
          <a:p>
            <a:pPr>
              <a:defRPr sz="1400" b="1" i="0" u="none" strike="noStrike" kern="1200" spc="0" baseline="0">
                <a:solidFill>
                  <a:srgbClr val="FF0000"/>
                </a:solidFill>
                <a:latin typeface="+mn-lt"/>
                <a:ea typeface="+mn-ea"/>
                <a:cs typeface="+mn-cs"/>
              </a:defRPr>
            </a:pPr>
            <a:r>
              <a:rPr lang="el-GR" b="1">
                <a:solidFill>
                  <a:srgbClr val="FF0000"/>
                </a:solidFill>
              </a:rPr>
              <a:t>(ΙΔΙΟΙ ΠΟΡΟΙ)</a:t>
            </a:r>
          </a:p>
          <a:p>
            <a:pPr>
              <a:defRPr sz="1400" b="1" i="0" u="none" strike="noStrike" kern="1200" spc="0" baseline="0">
                <a:solidFill>
                  <a:srgbClr val="FF0000"/>
                </a:solidFill>
                <a:latin typeface="+mn-lt"/>
                <a:ea typeface="+mn-ea"/>
                <a:cs typeface="+mn-cs"/>
              </a:defRPr>
            </a:pPr>
            <a:r>
              <a:rPr lang="el-GR" b="1">
                <a:solidFill>
                  <a:srgbClr val="FF0000"/>
                </a:solidFill>
              </a:rPr>
              <a:t>ΕΤΩΝ 2025-2026</a:t>
            </a: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Φύλλο8!$H$1</c:f>
              <c:strCache>
                <c:ptCount val="1"/>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F4F-40C3-B823-117486D8A5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F4F-40C3-B823-117486D8A51C}"/>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Φύλλο8!$G$2:$G$3</c:f>
              <c:numCache>
                <c:formatCode>General</c:formatCode>
                <c:ptCount val="2"/>
                <c:pt idx="0">
                  <c:v>2025</c:v>
                </c:pt>
                <c:pt idx="1">
                  <c:v>2026</c:v>
                </c:pt>
              </c:numCache>
            </c:numRef>
          </c:cat>
          <c:val>
            <c:numRef>
              <c:f>Φύλλο8!$H$2:$H$3</c:f>
              <c:numCache>
                <c:formatCode>0.00%</c:formatCode>
                <c:ptCount val="2"/>
                <c:pt idx="0">
                  <c:v>0.39609149793783305</c:v>
                </c:pt>
                <c:pt idx="1">
                  <c:v>0.60390850206216695</c:v>
                </c:pt>
              </c:numCache>
            </c:numRef>
          </c:val>
          <c:extLst>
            <c:ext xmlns:c16="http://schemas.microsoft.com/office/drawing/2014/chart" uri="{C3380CC4-5D6E-409C-BE32-E72D297353CC}">
              <c16:uniqueId val="{00000004-3F4F-40C3-B823-117486D8A51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b="1"/>
              <a:t>ΝΕΕΣ ΜΕΛΕΤΕΣ ΙΔΙΟΙ ΠΟΡΟΙ (1.634.800,00€)</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Φύλλο10!$F$4</c:f>
              <c:strCache>
                <c:ptCount val="1"/>
                <c:pt idx="0">
                  <c:v>ΚΤΙΡΙΑΚΕΣ ΜΕΛΕΤΕΣ</c:v>
                </c:pt>
              </c:strCache>
            </c:strRef>
          </c:tx>
          <c:spPr>
            <a:solidFill>
              <a:schemeClr val="accent1"/>
            </a:solidFill>
            <a:ln>
              <a:noFill/>
            </a:ln>
            <a:effectLst/>
            <a:sp3d/>
          </c:spPr>
          <c:invertIfNegative val="0"/>
          <c:val>
            <c:numRef>
              <c:f>Φύλλο10!$G$4</c:f>
              <c:numCache>
                <c:formatCode>#,##0.00\ "€"</c:formatCode>
                <c:ptCount val="1"/>
                <c:pt idx="0">
                  <c:v>479400</c:v>
                </c:pt>
              </c:numCache>
            </c:numRef>
          </c:val>
          <c:extLst>
            <c:ext xmlns:c16="http://schemas.microsoft.com/office/drawing/2014/chart" uri="{C3380CC4-5D6E-409C-BE32-E72D297353CC}">
              <c16:uniqueId val="{00000000-1D78-4F11-B1D7-EC0032461139}"/>
            </c:ext>
          </c:extLst>
        </c:ser>
        <c:ser>
          <c:idx val="1"/>
          <c:order val="1"/>
          <c:tx>
            <c:strRef>
              <c:f>Φύλλο10!$F$5</c:f>
              <c:strCache>
                <c:ptCount val="1"/>
                <c:pt idx="0">
                  <c:v>ΠΟΛΕΟΔΟΜΙΚΕΣ/ΧΩΡΟΤΑΞΙΚΕΣ ΜΕΛΕΤΕΣ</c:v>
                </c:pt>
              </c:strCache>
            </c:strRef>
          </c:tx>
          <c:spPr>
            <a:solidFill>
              <a:schemeClr val="accent2"/>
            </a:solidFill>
            <a:ln>
              <a:noFill/>
            </a:ln>
            <a:effectLst/>
            <a:sp3d/>
          </c:spPr>
          <c:invertIfNegative val="0"/>
          <c:val>
            <c:numRef>
              <c:f>Φύλλο10!$G$5</c:f>
              <c:numCache>
                <c:formatCode>#,##0.00\ "€"</c:formatCode>
                <c:ptCount val="1"/>
                <c:pt idx="0">
                  <c:v>527200</c:v>
                </c:pt>
              </c:numCache>
            </c:numRef>
          </c:val>
          <c:extLst>
            <c:ext xmlns:c16="http://schemas.microsoft.com/office/drawing/2014/chart" uri="{C3380CC4-5D6E-409C-BE32-E72D297353CC}">
              <c16:uniqueId val="{00000001-1D78-4F11-B1D7-EC0032461139}"/>
            </c:ext>
          </c:extLst>
        </c:ser>
        <c:ser>
          <c:idx val="2"/>
          <c:order val="2"/>
          <c:tx>
            <c:strRef>
              <c:f>Φύλλο10!$F$6</c:f>
              <c:strCache>
                <c:ptCount val="1"/>
                <c:pt idx="0">
                  <c:v>ΜΕΛΕΤΕΣ ΟΔΟΠΟΙΙΑΣ</c:v>
                </c:pt>
              </c:strCache>
            </c:strRef>
          </c:tx>
          <c:spPr>
            <a:solidFill>
              <a:schemeClr val="accent3"/>
            </a:solidFill>
            <a:ln>
              <a:noFill/>
            </a:ln>
            <a:effectLst/>
            <a:sp3d/>
          </c:spPr>
          <c:invertIfNegative val="0"/>
          <c:val>
            <c:numRef>
              <c:f>Φύλλο10!$G$6</c:f>
              <c:numCache>
                <c:formatCode>#,##0.00\ "€"</c:formatCode>
                <c:ptCount val="1"/>
                <c:pt idx="0">
                  <c:v>111600</c:v>
                </c:pt>
              </c:numCache>
            </c:numRef>
          </c:val>
          <c:extLst>
            <c:ext xmlns:c16="http://schemas.microsoft.com/office/drawing/2014/chart" uri="{C3380CC4-5D6E-409C-BE32-E72D297353CC}">
              <c16:uniqueId val="{00000002-1D78-4F11-B1D7-EC0032461139}"/>
            </c:ext>
          </c:extLst>
        </c:ser>
        <c:ser>
          <c:idx val="3"/>
          <c:order val="3"/>
          <c:tx>
            <c:strRef>
              <c:f>Φύλλο10!$F$7</c:f>
              <c:strCache>
                <c:ptCount val="1"/>
                <c:pt idx="0">
                  <c:v>ΥΔΡΑΥΛΙΚΕΣ ΜΕΛΕΤΕΣ</c:v>
                </c:pt>
              </c:strCache>
            </c:strRef>
          </c:tx>
          <c:spPr>
            <a:solidFill>
              <a:schemeClr val="accent4"/>
            </a:solidFill>
            <a:ln>
              <a:noFill/>
            </a:ln>
            <a:effectLst/>
            <a:sp3d/>
          </c:spPr>
          <c:invertIfNegative val="0"/>
          <c:val>
            <c:numRef>
              <c:f>Φύλλο10!$G$7</c:f>
              <c:numCache>
                <c:formatCode>#,##0.00\ "€"</c:formatCode>
                <c:ptCount val="1"/>
                <c:pt idx="0">
                  <c:v>74400</c:v>
                </c:pt>
              </c:numCache>
            </c:numRef>
          </c:val>
          <c:extLst>
            <c:ext xmlns:c16="http://schemas.microsoft.com/office/drawing/2014/chart" uri="{C3380CC4-5D6E-409C-BE32-E72D297353CC}">
              <c16:uniqueId val="{00000003-1D78-4F11-B1D7-EC0032461139}"/>
            </c:ext>
          </c:extLst>
        </c:ser>
        <c:ser>
          <c:idx val="4"/>
          <c:order val="4"/>
          <c:tx>
            <c:strRef>
              <c:f>Φύλλο10!$F$8</c:f>
              <c:strCache>
                <c:ptCount val="1"/>
                <c:pt idx="0">
                  <c:v>ΜΕΛΕΤΕΣ ΑΝΑΠΛΑΣΗΣ</c:v>
                </c:pt>
              </c:strCache>
            </c:strRef>
          </c:tx>
          <c:spPr>
            <a:solidFill>
              <a:schemeClr val="accent5"/>
            </a:solidFill>
            <a:ln>
              <a:noFill/>
            </a:ln>
            <a:effectLst/>
            <a:sp3d/>
          </c:spPr>
          <c:invertIfNegative val="0"/>
          <c:val>
            <c:numRef>
              <c:f>Φύλλο10!$G$8</c:f>
              <c:numCache>
                <c:formatCode>#,##0.00\ "€"</c:formatCode>
                <c:ptCount val="1"/>
                <c:pt idx="0">
                  <c:v>37000</c:v>
                </c:pt>
              </c:numCache>
            </c:numRef>
          </c:val>
          <c:extLst>
            <c:ext xmlns:c16="http://schemas.microsoft.com/office/drawing/2014/chart" uri="{C3380CC4-5D6E-409C-BE32-E72D297353CC}">
              <c16:uniqueId val="{00000004-1D78-4F11-B1D7-EC0032461139}"/>
            </c:ext>
          </c:extLst>
        </c:ser>
        <c:ser>
          <c:idx val="5"/>
          <c:order val="5"/>
          <c:tx>
            <c:strRef>
              <c:f>Φύλλο10!$F$9</c:f>
              <c:strCache>
                <c:ptCount val="1"/>
                <c:pt idx="0">
                  <c:v>ΠΕΡΙΒΑΛΛΟΝΤΙΚΕΣ ΜΕΛΕΤΕΣ</c:v>
                </c:pt>
              </c:strCache>
            </c:strRef>
          </c:tx>
          <c:spPr>
            <a:solidFill>
              <a:schemeClr val="accent6"/>
            </a:solidFill>
            <a:ln>
              <a:noFill/>
            </a:ln>
            <a:effectLst/>
            <a:sp3d/>
          </c:spPr>
          <c:invertIfNegative val="0"/>
          <c:val>
            <c:numRef>
              <c:f>Φύλλο10!$G$9</c:f>
              <c:numCache>
                <c:formatCode>#,##0.00\ "€"</c:formatCode>
                <c:ptCount val="1"/>
                <c:pt idx="0">
                  <c:v>37200</c:v>
                </c:pt>
              </c:numCache>
            </c:numRef>
          </c:val>
          <c:extLst>
            <c:ext xmlns:c16="http://schemas.microsoft.com/office/drawing/2014/chart" uri="{C3380CC4-5D6E-409C-BE32-E72D297353CC}">
              <c16:uniqueId val="{00000005-1D78-4F11-B1D7-EC0032461139}"/>
            </c:ext>
          </c:extLst>
        </c:ser>
        <c:ser>
          <c:idx val="6"/>
          <c:order val="6"/>
          <c:tx>
            <c:strRef>
              <c:f>Φύλλο10!$F$10</c:f>
              <c:strCache>
                <c:ptCount val="1"/>
                <c:pt idx="0">
                  <c:v>ΜΕΛΕΤΕΣ ΕΝΕΡΓΕΙΑΚΗΣ ΑΝΑΒΑΘΜΙΣΗΣ</c:v>
                </c:pt>
              </c:strCache>
            </c:strRef>
          </c:tx>
          <c:spPr>
            <a:solidFill>
              <a:schemeClr val="accent1">
                <a:lumMod val="60000"/>
              </a:schemeClr>
            </a:solidFill>
            <a:ln>
              <a:noFill/>
            </a:ln>
            <a:effectLst/>
            <a:sp3d/>
          </c:spPr>
          <c:invertIfNegative val="0"/>
          <c:val>
            <c:numRef>
              <c:f>Φύλλο10!$G$10</c:f>
              <c:numCache>
                <c:formatCode>#,##0.00\ "€"</c:formatCode>
                <c:ptCount val="1"/>
                <c:pt idx="0">
                  <c:v>37200</c:v>
                </c:pt>
              </c:numCache>
            </c:numRef>
          </c:val>
          <c:extLst>
            <c:ext xmlns:c16="http://schemas.microsoft.com/office/drawing/2014/chart" uri="{C3380CC4-5D6E-409C-BE32-E72D297353CC}">
              <c16:uniqueId val="{00000006-1D78-4F11-B1D7-EC0032461139}"/>
            </c:ext>
          </c:extLst>
        </c:ser>
        <c:ser>
          <c:idx val="7"/>
          <c:order val="7"/>
          <c:tx>
            <c:strRef>
              <c:f>Φύλλο10!$F$11</c:f>
              <c:strCache>
                <c:ptCount val="1"/>
                <c:pt idx="0">
                  <c:v>ΤΟΠΟΓΡΑΦΙΚΕΣ ΜΕΛΕΤΕΣ</c:v>
                </c:pt>
              </c:strCache>
            </c:strRef>
          </c:tx>
          <c:spPr>
            <a:solidFill>
              <a:schemeClr val="accent2">
                <a:lumMod val="60000"/>
              </a:schemeClr>
            </a:solidFill>
            <a:ln>
              <a:noFill/>
            </a:ln>
            <a:effectLst/>
            <a:sp3d/>
          </c:spPr>
          <c:invertIfNegative val="0"/>
          <c:val>
            <c:numRef>
              <c:f>Φύλλο10!$G$11</c:f>
              <c:numCache>
                <c:formatCode>#,##0.00\ "€"</c:formatCode>
                <c:ptCount val="1"/>
                <c:pt idx="0">
                  <c:v>150000</c:v>
                </c:pt>
              </c:numCache>
            </c:numRef>
          </c:val>
          <c:extLst>
            <c:ext xmlns:c16="http://schemas.microsoft.com/office/drawing/2014/chart" uri="{C3380CC4-5D6E-409C-BE32-E72D297353CC}">
              <c16:uniqueId val="{00000007-1D78-4F11-B1D7-EC0032461139}"/>
            </c:ext>
          </c:extLst>
        </c:ser>
        <c:ser>
          <c:idx val="8"/>
          <c:order val="8"/>
          <c:tx>
            <c:strRef>
              <c:f>Φύλλο10!$F$12</c:f>
              <c:strCache>
                <c:ptCount val="1"/>
                <c:pt idx="0">
                  <c:v>ΜΕΛΕΤΕΣ ΑΘΛΗΤΙΚΩΝ ΕΓΚΑΤΑΣΤΑΣΕΩΝ</c:v>
                </c:pt>
              </c:strCache>
            </c:strRef>
          </c:tx>
          <c:spPr>
            <a:solidFill>
              <a:schemeClr val="accent3">
                <a:lumMod val="60000"/>
              </a:schemeClr>
            </a:solidFill>
            <a:ln>
              <a:noFill/>
            </a:ln>
            <a:effectLst/>
            <a:sp3d/>
          </c:spPr>
          <c:invertIfNegative val="0"/>
          <c:val>
            <c:numRef>
              <c:f>Φύλλο10!$G$12</c:f>
              <c:numCache>
                <c:formatCode>#,##0.00\ "€"</c:formatCode>
                <c:ptCount val="1"/>
                <c:pt idx="0">
                  <c:v>150000</c:v>
                </c:pt>
              </c:numCache>
            </c:numRef>
          </c:val>
          <c:extLst>
            <c:ext xmlns:c16="http://schemas.microsoft.com/office/drawing/2014/chart" uri="{C3380CC4-5D6E-409C-BE32-E72D297353CC}">
              <c16:uniqueId val="{00000008-1D78-4F11-B1D7-EC0032461139}"/>
            </c:ext>
          </c:extLst>
        </c:ser>
        <c:ser>
          <c:idx val="9"/>
          <c:order val="9"/>
          <c:tx>
            <c:strRef>
              <c:f>Φύλλο10!$F$13</c:f>
              <c:strCache>
                <c:ptCount val="1"/>
                <c:pt idx="0">
                  <c:v>ΚΥΚΛΟΦΟΡΙΑΚΕΣ ΜΕΛΕΤΕΣ</c:v>
                </c:pt>
              </c:strCache>
            </c:strRef>
          </c:tx>
          <c:spPr>
            <a:solidFill>
              <a:schemeClr val="accent4">
                <a:lumMod val="60000"/>
              </a:schemeClr>
            </a:solidFill>
            <a:ln>
              <a:noFill/>
            </a:ln>
            <a:effectLst/>
            <a:sp3d/>
          </c:spPr>
          <c:invertIfNegative val="0"/>
          <c:val>
            <c:numRef>
              <c:f>Φύλλο10!$G$13</c:f>
              <c:numCache>
                <c:formatCode>#,##0.00\ "€"</c:formatCode>
                <c:ptCount val="1"/>
                <c:pt idx="0">
                  <c:v>31000</c:v>
                </c:pt>
              </c:numCache>
            </c:numRef>
          </c:val>
          <c:extLst>
            <c:ext xmlns:c16="http://schemas.microsoft.com/office/drawing/2014/chart" uri="{C3380CC4-5D6E-409C-BE32-E72D297353CC}">
              <c16:uniqueId val="{00000009-1D78-4F11-B1D7-EC0032461139}"/>
            </c:ext>
          </c:extLst>
        </c:ser>
        <c:dLbls>
          <c:showLegendKey val="0"/>
          <c:showVal val="0"/>
          <c:showCatName val="0"/>
          <c:showSerName val="0"/>
          <c:showPercent val="0"/>
          <c:showBubbleSize val="0"/>
        </c:dLbls>
        <c:gapWidth val="150"/>
        <c:shape val="box"/>
        <c:axId val="74346064"/>
        <c:axId val="74343888"/>
        <c:axId val="0"/>
      </c:bar3DChart>
      <c:catAx>
        <c:axId val="7434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43888"/>
        <c:crosses val="autoZero"/>
        <c:auto val="1"/>
        <c:lblAlgn val="ctr"/>
        <c:lblOffset val="100"/>
        <c:noMultiLvlLbl val="0"/>
      </c:catAx>
      <c:valAx>
        <c:axId val="74343888"/>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46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l-GR" sz="1200" b="1" i="0" baseline="0">
                <a:effectLst/>
              </a:rPr>
              <a:t>ΚΑΤΑΝΟΜΗ ΠΙΣΤΩΣΕΩΝ ΜΕΛΕΤΩΝ </a:t>
            </a:r>
            <a:endParaRPr lang="el-GR" sz="1200">
              <a:effectLst/>
            </a:endParaRPr>
          </a:p>
          <a:p>
            <a:pPr>
              <a:defRPr sz="1200"/>
            </a:pPr>
            <a:r>
              <a:rPr lang="el-GR" sz="1200" b="1" i="0" baseline="0">
                <a:effectLst/>
              </a:rPr>
              <a:t>(ΙΔΙΟΙ ΠΟΡΟΙ) </a:t>
            </a:r>
            <a:endParaRPr lang="el-GR" sz="1200">
              <a:effectLst/>
            </a:endParaRPr>
          </a:p>
          <a:p>
            <a:pPr>
              <a:defRPr sz="1200"/>
            </a:pPr>
            <a:r>
              <a:rPr lang="el-GR" sz="1200" b="1" i="0" baseline="0">
                <a:effectLst/>
              </a:rPr>
              <a:t>ΕΤΩΝ 2025 &amp; 2026-2027</a:t>
            </a:r>
            <a:endParaRPr lang="el-GR"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9A-4D9C-9DC6-F0323D9B5E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9A-4D9C-9DC6-F0323D9B5E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Φύλλο10!$F$22:$F$23</c:f>
              <c:strCache>
                <c:ptCount val="2"/>
                <c:pt idx="0">
                  <c:v>2025</c:v>
                </c:pt>
                <c:pt idx="1">
                  <c:v>2026 -2027</c:v>
                </c:pt>
              </c:strCache>
            </c:strRef>
          </c:cat>
          <c:val>
            <c:numRef>
              <c:f>Φύλλο10!$G$22:$G$23</c:f>
              <c:numCache>
                <c:formatCode>0.00%</c:formatCode>
                <c:ptCount val="2"/>
                <c:pt idx="0">
                  <c:v>0.46338986150098582</c:v>
                </c:pt>
                <c:pt idx="1">
                  <c:v>0.53661013849901418</c:v>
                </c:pt>
              </c:numCache>
            </c:numRef>
          </c:val>
          <c:extLst>
            <c:ext xmlns:c16="http://schemas.microsoft.com/office/drawing/2014/chart" uri="{C3380CC4-5D6E-409C-BE32-E72D297353CC}">
              <c16:uniqueId val="{00000004-269A-4D9C-9DC6-F0323D9B5E8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b="1"/>
              <a:t>ΙΔΙΟΙ ΠΟΡΟΙ (7.010.458,07€)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Φύλλο5!$E$17</c:f>
              <c:strCache>
                <c:ptCount val="1"/>
                <c:pt idx="0">
                  <c:v>ΠΙΣΤΩΣΕΙΣ</c:v>
                </c:pt>
              </c:strCache>
            </c:strRef>
          </c:tx>
          <c:spPr>
            <a:solidFill>
              <a:schemeClr val="accent6">
                <a:lumMod val="60000"/>
                <a:lumOff val="40000"/>
              </a:schemeClr>
            </a:solidFill>
            <a:ln>
              <a:noFill/>
            </a:ln>
            <a:effectLst/>
            <a:sp3d/>
          </c:spPr>
          <c:invertIfNegative val="0"/>
          <c:cat>
            <c:strRef>
              <c:f>Φύλλο5!$D$18:$D$19</c:f>
              <c:strCache>
                <c:ptCount val="2"/>
                <c:pt idx="0">
                  <c:v>2025</c:v>
                </c:pt>
                <c:pt idx="1">
                  <c:v>2026-2027</c:v>
                </c:pt>
              </c:strCache>
            </c:strRef>
          </c:cat>
          <c:val>
            <c:numRef>
              <c:f>Φύλλο5!$E$18:$E$19</c:f>
              <c:numCache>
                <c:formatCode>#,##0.00\ "€"</c:formatCode>
                <c:ptCount val="2"/>
                <c:pt idx="0">
                  <c:v>3469158.0700000003</c:v>
                </c:pt>
                <c:pt idx="1">
                  <c:v>3541299.9956</c:v>
                </c:pt>
              </c:numCache>
            </c:numRef>
          </c:val>
          <c:extLst>
            <c:ext xmlns:c16="http://schemas.microsoft.com/office/drawing/2014/chart" uri="{C3380CC4-5D6E-409C-BE32-E72D297353CC}">
              <c16:uniqueId val="{00000000-1D50-4FD7-815C-A809DDA7EE12}"/>
            </c:ext>
          </c:extLst>
        </c:ser>
        <c:dLbls>
          <c:showLegendKey val="0"/>
          <c:showVal val="0"/>
          <c:showCatName val="0"/>
          <c:showSerName val="0"/>
          <c:showPercent val="0"/>
          <c:showBubbleSize val="0"/>
        </c:dLbls>
        <c:gapWidth val="150"/>
        <c:shape val="box"/>
        <c:axId val="83844304"/>
        <c:axId val="83842672"/>
        <c:axId val="0"/>
      </c:bar3DChart>
      <c:catAx>
        <c:axId val="8384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2672"/>
        <c:crosses val="autoZero"/>
        <c:auto val="1"/>
        <c:lblAlgn val="ctr"/>
        <c:lblOffset val="100"/>
        <c:noMultiLvlLbl val="0"/>
      </c:catAx>
      <c:valAx>
        <c:axId val="83842672"/>
        <c:scaling>
          <c:orientation val="minMax"/>
        </c:scaling>
        <c:delete val="0"/>
        <c:axPos val="l"/>
        <c:majorGridlines>
          <c:spPr>
            <a:ln w="9525" cap="flat" cmpd="sng" algn="ctr">
              <a:solidFill>
                <a:schemeClr val="tx1">
                  <a:lumMod val="15000"/>
                  <a:lumOff val="85000"/>
                </a:schemeClr>
              </a:solidFill>
              <a:round/>
            </a:ln>
            <a:effectLst/>
          </c:spPr>
        </c:majorGridlines>
        <c:numFmt formatCode="#,##0.0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44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el-GR" b="1">
                <a:solidFill>
                  <a:srgbClr val="FF0000"/>
                </a:solidFill>
              </a:rPr>
              <a:t>ΤΕΧΝΙΚΟ</a:t>
            </a:r>
            <a:r>
              <a:rPr lang="el-GR" b="1" baseline="0">
                <a:solidFill>
                  <a:srgbClr val="FF0000"/>
                </a:solidFill>
              </a:rPr>
              <a:t> ΠΡΟΓΡΑΜΜΑ ΔΗΜΟΥ ΠΥΡΓΟΥ </a:t>
            </a:r>
          </a:p>
          <a:p>
            <a:pPr>
              <a:defRPr sz="1400" b="1" i="0" u="none" strike="noStrike" kern="1200" spc="0" baseline="0">
                <a:solidFill>
                  <a:srgbClr val="FF0000"/>
                </a:solidFill>
                <a:latin typeface="+mn-lt"/>
                <a:ea typeface="+mn-ea"/>
                <a:cs typeface="+mn-cs"/>
              </a:defRPr>
            </a:pPr>
            <a:r>
              <a:rPr lang="el-GR" b="1" baseline="0">
                <a:solidFill>
                  <a:srgbClr val="FF0000"/>
                </a:solidFill>
              </a:rPr>
              <a:t>ΕΤΟΥΣ 2025 (18.</a:t>
            </a:r>
            <a:r>
              <a:rPr lang="en-US" b="1" baseline="0">
                <a:solidFill>
                  <a:srgbClr val="FF0000"/>
                </a:solidFill>
              </a:rPr>
              <a:t>664</a:t>
            </a:r>
            <a:r>
              <a:rPr lang="el-GR" b="1" baseline="0">
                <a:solidFill>
                  <a:srgbClr val="FF0000"/>
                </a:solidFill>
              </a:rPr>
              <a:t>.</a:t>
            </a:r>
            <a:r>
              <a:rPr lang="en-US" b="1" baseline="0">
                <a:solidFill>
                  <a:srgbClr val="FF0000"/>
                </a:solidFill>
              </a:rPr>
              <a:t>7</a:t>
            </a:r>
            <a:r>
              <a:rPr lang="el-GR" b="1" baseline="0">
                <a:solidFill>
                  <a:srgbClr val="FF0000"/>
                </a:solidFill>
              </a:rPr>
              <a:t>75,84€)</a:t>
            </a:r>
            <a:endParaRPr lang="el-GR" b="1">
              <a:solidFill>
                <a:srgbClr val="FF0000"/>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A8-405B-8F32-DCF458B8A2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A8-405B-8F32-DCF458B8A2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Φύλλο9!$G$6:$G$7</c:f>
              <c:strCache>
                <c:ptCount val="2"/>
                <c:pt idx="0">
                  <c:v>ΔΗΜΟΣΙΕΣ ΕΠΕΝΔΥΣΕΙΣ</c:v>
                </c:pt>
                <c:pt idx="1">
                  <c:v>ΙΔΙΟΙ ΠΟΡΟΙ</c:v>
                </c:pt>
              </c:strCache>
            </c:strRef>
          </c:cat>
          <c:val>
            <c:numRef>
              <c:f>Φύλλο9!$H$6:$H$7</c:f>
              <c:numCache>
                <c:formatCode>0%</c:formatCode>
                <c:ptCount val="2"/>
                <c:pt idx="0">
                  <c:v>0.62440170043571053</c:v>
                </c:pt>
                <c:pt idx="1">
                  <c:v>0.37559829956428936</c:v>
                </c:pt>
              </c:numCache>
            </c:numRef>
          </c:val>
          <c:extLst>
            <c:ext xmlns:c16="http://schemas.microsoft.com/office/drawing/2014/chart" uri="{C3380CC4-5D6E-409C-BE32-E72D297353CC}">
              <c16:uniqueId val="{00000004-94A8-405B-8F32-DCF458B8A240}"/>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2185</Words>
  <Characters>12455</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2024-12-16T16:51:00Z</cp:lastPrinted>
  <dcterms:created xsi:type="dcterms:W3CDTF">2024-12-12T14:05:00Z</dcterms:created>
  <dcterms:modified xsi:type="dcterms:W3CDTF">2024-12-16T17:16:00Z</dcterms:modified>
</cp:coreProperties>
</file>