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4F5B" w14:textId="3365595B" w:rsidR="000F7F2E" w:rsidRDefault="000F7F2E" w:rsidP="000F7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F2E">
        <w:rPr>
          <w:rFonts w:ascii="Times New Roman" w:hAnsi="Times New Roman" w:cs="Times New Roman"/>
          <w:b/>
          <w:bCs/>
          <w:sz w:val="24"/>
          <w:szCs w:val="24"/>
        </w:rPr>
        <w:t>Σχολιασμός στο Μάθημα Φυσικής Προσανατολισμού</w:t>
      </w:r>
    </w:p>
    <w:p w14:paraId="5221CB87" w14:textId="713B8F5C" w:rsidR="000F7F2E" w:rsidRPr="000F7F2E" w:rsidRDefault="000F7F2E" w:rsidP="000F7F2E">
      <w:pPr>
        <w:jc w:val="both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 xml:space="preserve">Με το μάθημα της Φυσικής Προσανατολισμού κλείνει η αυλαία των Πανελλαδικών Εξετάσεων για τους υποψηφίους των Θετικών και Τεχνολογικών Επιστημών και των Επιστημών Υγείας και Ζωής. </w:t>
      </w:r>
    </w:p>
    <w:p w14:paraId="0EA088C6" w14:textId="5EAAD204" w:rsidR="000F7F2E" w:rsidRPr="000F7F2E" w:rsidRDefault="000F7F2E" w:rsidP="000F7F2E">
      <w:pPr>
        <w:jc w:val="both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Τα σημερινά θέματα είναι σαφώς διατυπωμένα, διαβαθμισμένης δυσκολίας  και καλύπτουν ένα μεγάλο μέρος της διδακτέας ύλης. Συγκεκριμένα, το Θέμα Δ είναι αυτό που θα κρίνει τις υψηλές επιδόσεις των μαθητών καθώς κρίνεται απαιτητικό αφού η «ύλη του στερεού» είναι μια ενότητα μη επαρκώς διδαγμένη.</w:t>
      </w:r>
    </w:p>
    <w:p w14:paraId="647655AF" w14:textId="0D8E372B" w:rsidR="000F7F2E" w:rsidRPr="000F7F2E" w:rsidRDefault="000F7F2E" w:rsidP="000F7F2E">
      <w:pPr>
        <w:jc w:val="both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Ευχόμαστε σε ο\όλους τους μαθητές καλά αποτελέσματα και επιτυχία!</w:t>
      </w:r>
    </w:p>
    <w:p w14:paraId="4453A801" w14:textId="2F3401D0" w:rsidR="000F7F2E" w:rsidRPr="000F7F2E" w:rsidRDefault="000F7F2E" w:rsidP="000F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Φροντιστήριο «Άλμα»</w:t>
      </w:r>
    </w:p>
    <w:p w14:paraId="79364ADF" w14:textId="252911AF" w:rsidR="000F7F2E" w:rsidRPr="000F7F2E" w:rsidRDefault="000F7F2E" w:rsidP="000F7F2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7F2E">
        <w:rPr>
          <w:rFonts w:ascii="Times New Roman" w:hAnsi="Times New Roman" w:cs="Times New Roman"/>
          <w:sz w:val="24"/>
          <w:szCs w:val="24"/>
        </w:rPr>
        <w:t>Βγενόπουλος</w:t>
      </w:r>
      <w:proofErr w:type="spellEnd"/>
      <w:r w:rsidRPr="000F7F2E">
        <w:rPr>
          <w:rFonts w:ascii="Times New Roman" w:hAnsi="Times New Roman" w:cs="Times New Roman"/>
          <w:sz w:val="24"/>
          <w:szCs w:val="24"/>
        </w:rPr>
        <w:t xml:space="preserve"> Αντώνης</w:t>
      </w:r>
    </w:p>
    <w:p w14:paraId="33981C60" w14:textId="7A31D08E" w:rsidR="000F7F2E" w:rsidRPr="000F7F2E" w:rsidRDefault="000F7F2E" w:rsidP="000F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Βόσσος Κώστας</w:t>
      </w:r>
    </w:p>
    <w:p w14:paraId="641ABFBC" w14:textId="7FCAE1E8" w:rsidR="000F7F2E" w:rsidRPr="000F7F2E" w:rsidRDefault="000F7F2E" w:rsidP="000F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Φυσικοί</w:t>
      </w:r>
    </w:p>
    <w:p w14:paraId="3AAFE1D0" w14:textId="77777777" w:rsidR="000F7F2E" w:rsidRDefault="000F7F2E" w:rsidP="000F7F2E">
      <w:pPr>
        <w:jc w:val="right"/>
      </w:pPr>
    </w:p>
    <w:p w14:paraId="129877DC" w14:textId="77777777" w:rsidR="000F7F2E" w:rsidRDefault="000F7F2E"/>
    <w:sectPr w:rsidR="000F7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E"/>
    <w:rsid w:val="000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36FA"/>
  <w15:chartTrackingRefBased/>
  <w15:docId w15:val="{8DF218CC-23C9-45F0-9CE7-15D3E2D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πανοπούλου</dc:creator>
  <cp:keywords/>
  <dc:description/>
  <cp:lastModifiedBy>ιωάννα πανοπούλου</cp:lastModifiedBy>
  <cp:revision>1</cp:revision>
  <dcterms:created xsi:type="dcterms:W3CDTF">2025-06-06T08:26:00Z</dcterms:created>
  <dcterms:modified xsi:type="dcterms:W3CDTF">2025-06-06T08:33:00Z</dcterms:modified>
</cp:coreProperties>
</file>