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BAC" w:rsidRDefault="00884656" w:rsidP="008846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656">
        <w:rPr>
          <w:rFonts w:ascii="Times New Roman" w:hAnsi="Times New Roman" w:cs="Times New Roman"/>
          <w:b/>
          <w:sz w:val="24"/>
          <w:szCs w:val="24"/>
        </w:rPr>
        <w:t>ΑΠΑΝΤΗΣΕΙΣ ΣΤΟ ΜΑΘΗΜΑ ΑΝΑΤΟΜΙΑ – ΦΥΣΙΟΛΟΓΙΑ ΙΙ</w:t>
      </w:r>
    </w:p>
    <w:p w:rsidR="00884656" w:rsidRDefault="00884656" w:rsidP="008846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656" w:rsidRPr="00884656" w:rsidRDefault="00884656" w:rsidP="008846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656">
        <w:rPr>
          <w:rFonts w:ascii="Times New Roman" w:hAnsi="Times New Roman" w:cs="Times New Roman"/>
          <w:b/>
          <w:sz w:val="24"/>
          <w:szCs w:val="24"/>
        </w:rPr>
        <w:t>ΘΕΜΑ Α</w:t>
      </w:r>
    </w:p>
    <w:p w:rsidR="00884656" w:rsidRPr="00884656" w:rsidRDefault="00884656" w:rsidP="008846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656">
        <w:rPr>
          <w:rFonts w:ascii="Times New Roman" w:hAnsi="Times New Roman" w:cs="Times New Roman"/>
          <w:b/>
          <w:sz w:val="24"/>
          <w:szCs w:val="24"/>
        </w:rPr>
        <w:t>Α1.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9"/>
        <w:gridCol w:w="1499"/>
      </w:tblGrid>
      <w:tr w:rsidR="00884656" w:rsidTr="00884656">
        <w:trPr>
          <w:trHeight w:val="448"/>
        </w:trPr>
        <w:tc>
          <w:tcPr>
            <w:tcW w:w="1499" w:type="dxa"/>
          </w:tcPr>
          <w:p w:rsidR="00884656" w:rsidRP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656">
              <w:rPr>
                <w:rFonts w:ascii="Times New Roman" w:hAnsi="Times New Roman" w:cs="Times New Roman"/>
                <w:b/>
                <w:sz w:val="24"/>
                <w:szCs w:val="24"/>
              </w:rPr>
              <w:t>α</w:t>
            </w:r>
          </w:p>
        </w:tc>
        <w:tc>
          <w:tcPr>
            <w:tcW w:w="1499" w:type="dxa"/>
          </w:tcPr>
          <w:p w:rsid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Λάθος</w:t>
            </w:r>
          </w:p>
        </w:tc>
      </w:tr>
      <w:tr w:rsidR="00884656" w:rsidTr="00884656">
        <w:trPr>
          <w:trHeight w:val="464"/>
        </w:trPr>
        <w:tc>
          <w:tcPr>
            <w:tcW w:w="1499" w:type="dxa"/>
          </w:tcPr>
          <w:p w:rsidR="00884656" w:rsidRP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656">
              <w:rPr>
                <w:rFonts w:ascii="Times New Roman" w:hAnsi="Times New Roman" w:cs="Times New Roman"/>
                <w:b/>
                <w:sz w:val="24"/>
                <w:szCs w:val="24"/>
              </w:rPr>
              <w:t>β</w:t>
            </w:r>
          </w:p>
        </w:tc>
        <w:tc>
          <w:tcPr>
            <w:tcW w:w="1499" w:type="dxa"/>
          </w:tcPr>
          <w:p w:rsid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Σωστό</w:t>
            </w:r>
          </w:p>
        </w:tc>
      </w:tr>
      <w:tr w:rsidR="00884656" w:rsidTr="00884656">
        <w:trPr>
          <w:trHeight w:val="448"/>
        </w:trPr>
        <w:tc>
          <w:tcPr>
            <w:tcW w:w="1499" w:type="dxa"/>
          </w:tcPr>
          <w:p w:rsidR="00884656" w:rsidRP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656">
              <w:rPr>
                <w:rFonts w:ascii="Times New Roman" w:hAnsi="Times New Roman" w:cs="Times New Roman"/>
                <w:b/>
                <w:sz w:val="24"/>
                <w:szCs w:val="24"/>
              </w:rPr>
              <w:t>γ</w:t>
            </w:r>
          </w:p>
        </w:tc>
        <w:tc>
          <w:tcPr>
            <w:tcW w:w="1499" w:type="dxa"/>
          </w:tcPr>
          <w:p w:rsid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Σωστό</w:t>
            </w:r>
          </w:p>
        </w:tc>
      </w:tr>
      <w:tr w:rsidR="00884656" w:rsidTr="00884656">
        <w:trPr>
          <w:trHeight w:val="448"/>
        </w:trPr>
        <w:tc>
          <w:tcPr>
            <w:tcW w:w="1499" w:type="dxa"/>
          </w:tcPr>
          <w:p w:rsidR="00884656" w:rsidRP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656">
              <w:rPr>
                <w:rFonts w:ascii="Times New Roman" w:hAnsi="Times New Roman" w:cs="Times New Roman"/>
                <w:b/>
                <w:sz w:val="24"/>
                <w:szCs w:val="24"/>
              </w:rPr>
              <w:t>δ</w:t>
            </w:r>
          </w:p>
        </w:tc>
        <w:tc>
          <w:tcPr>
            <w:tcW w:w="1499" w:type="dxa"/>
          </w:tcPr>
          <w:p w:rsid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Σωστό </w:t>
            </w:r>
          </w:p>
        </w:tc>
      </w:tr>
      <w:tr w:rsidR="00884656" w:rsidTr="00884656">
        <w:trPr>
          <w:trHeight w:val="448"/>
        </w:trPr>
        <w:tc>
          <w:tcPr>
            <w:tcW w:w="1499" w:type="dxa"/>
          </w:tcPr>
          <w:p w:rsidR="00884656" w:rsidRP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656">
              <w:rPr>
                <w:rFonts w:ascii="Times New Roman" w:hAnsi="Times New Roman" w:cs="Times New Roman"/>
                <w:b/>
                <w:sz w:val="24"/>
                <w:szCs w:val="24"/>
              </w:rPr>
              <w:t>ε</w:t>
            </w:r>
          </w:p>
        </w:tc>
        <w:tc>
          <w:tcPr>
            <w:tcW w:w="1499" w:type="dxa"/>
          </w:tcPr>
          <w:p w:rsid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Λάθος</w:t>
            </w:r>
          </w:p>
        </w:tc>
      </w:tr>
      <w:tr w:rsidR="00884656" w:rsidTr="00884656">
        <w:trPr>
          <w:trHeight w:val="448"/>
        </w:trPr>
        <w:tc>
          <w:tcPr>
            <w:tcW w:w="1499" w:type="dxa"/>
          </w:tcPr>
          <w:p w:rsidR="00884656" w:rsidRP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656">
              <w:rPr>
                <w:rFonts w:ascii="Times New Roman" w:hAnsi="Times New Roman" w:cs="Times New Roman"/>
                <w:b/>
                <w:sz w:val="24"/>
                <w:szCs w:val="24"/>
              </w:rPr>
              <w:t>στ</w:t>
            </w:r>
            <w:proofErr w:type="spellEnd"/>
          </w:p>
        </w:tc>
        <w:tc>
          <w:tcPr>
            <w:tcW w:w="1499" w:type="dxa"/>
          </w:tcPr>
          <w:p w:rsid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Λάθος</w:t>
            </w:r>
          </w:p>
        </w:tc>
      </w:tr>
    </w:tbl>
    <w:p w:rsidR="00884656" w:rsidRDefault="00884656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656" w:rsidRPr="00884656" w:rsidRDefault="00884656" w:rsidP="008846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656">
        <w:rPr>
          <w:rFonts w:ascii="Times New Roman" w:hAnsi="Times New Roman" w:cs="Times New Roman"/>
          <w:b/>
          <w:sz w:val="24"/>
          <w:szCs w:val="24"/>
        </w:rPr>
        <w:t>Α2.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"/>
        <w:gridCol w:w="832"/>
      </w:tblGrid>
      <w:tr w:rsidR="00884656" w:rsidTr="00884656">
        <w:trPr>
          <w:trHeight w:val="694"/>
        </w:trPr>
        <w:tc>
          <w:tcPr>
            <w:tcW w:w="832" w:type="dxa"/>
          </w:tcPr>
          <w:p w:rsidR="00884656" w:rsidRP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6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2" w:type="dxa"/>
          </w:tcPr>
          <w:p w:rsid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</w:t>
            </w:r>
          </w:p>
        </w:tc>
      </w:tr>
      <w:tr w:rsidR="00884656" w:rsidTr="00884656">
        <w:trPr>
          <w:trHeight w:val="719"/>
        </w:trPr>
        <w:tc>
          <w:tcPr>
            <w:tcW w:w="832" w:type="dxa"/>
          </w:tcPr>
          <w:p w:rsidR="00884656" w:rsidRP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6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2" w:type="dxa"/>
          </w:tcPr>
          <w:p w:rsid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</w:t>
            </w:r>
          </w:p>
        </w:tc>
      </w:tr>
      <w:tr w:rsidR="00884656" w:rsidTr="00884656">
        <w:trPr>
          <w:trHeight w:val="668"/>
        </w:trPr>
        <w:tc>
          <w:tcPr>
            <w:tcW w:w="832" w:type="dxa"/>
          </w:tcPr>
          <w:p w:rsidR="00884656" w:rsidRP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6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2" w:type="dxa"/>
          </w:tcPr>
          <w:p w:rsid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</w:p>
        </w:tc>
      </w:tr>
    </w:tbl>
    <w:p w:rsidR="00884656" w:rsidRDefault="00884656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656" w:rsidRPr="00884656" w:rsidRDefault="00884656" w:rsidP="008846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656">
        <w:rPr>
          <w:rFonts w:ascii="Times New Roman" w:hAnsi="Times New Roman" w:cs="Times New Roman"/>
          <w:b/>
          <w:sz w:val="24"/>
          <w:szCs w:val="24"/>
        </w:rPr>
        <w:t>Α3.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"/>
        <w:gridCol w:w="635"/>
      </w:tblGrid>
      <w:tr w:rsidR="00884656" w:rsidTr="00884656">
        <w:trPr>
          <w:trHeight w:val="310"/>
        </w:trPr>
        <w:tc>
          <w:tcPr>
            <w:tcW w:w="635" w:type="dxa"/>
          </w:tcPr>
          <w:p w:rsidR="00884656" w:rsidRP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6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5" w:type="dxa"/>
          </w:tcPr>
          <w:p w:rsid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</w:t>
            </w:r>
          </w:p>
        </w:tc>
      </w:tr>
      <w:tr w:rsidR="00884656" w:rsidTr="00884656">
        <w:trPr>
          <w:trHeight w:val="321"/>
        </w:trPr>
        <w:tc>
          <w:tcPr>
            <w:tcW w:w="635" w:type="dxa"/>
          </w:tcPr>
          <w:p w:rsidR="00884656" w:rsidRP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6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5" w:type="dxa"/>
          </w:tcPr>
          <w:p w:rsid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</w:t>
            </w:r>
          </w:p>
        </w:tc>
      </w:tr>
      <w:tr w:rsidR="00884656" w:rsidTr="00884656">
        <w:trPr>
          <w:trHeight w:val="310"/>
        </w:trPr>
        <w:tc>
          <w:tcPr>
            <w:tcW w:w="635" w:type="dxa"/>
          </w:tcPr>
          <w:p w:rsidR="00884656" w:rsidRP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6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5" w:type="dxa"/>
          </w:tcPr>
          <w:p w:rsid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</w:p>
        </w:tc>
      </w:tr>
      <w:tr w:rsidR="00884656" w:rsidTr="00884656">
        <w:trPr>
          <w:trHeight w:val="310"/>
        </w:trPr>
        <w:tc>
          <w:tcPr>
            <w:tcW w:w="635" w:type="dxa"/>
          </w:tcPr>
          <w:p w:rsidR="00884656" w:rsidRP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6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5" w:type="dxa"/>
          </w:tcPr>
          <w:p w:rsid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</w:t>
            </w:r>
          </w:p>
        </w:tc>
      </w:tr>
      <w:tr w:rsidR="00884656" w:rsidTr="00884656">
        <w:trPr>
          <w:trHeight w:val="310"/>
        </w:trPr>
        <w:tc>
          <w:tcPr>
            <w:tcW w:w="635" w:type="dxa"/>
          </w:tcPr>
          <w:p w:rsidR="00884656" w:rsidRP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65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5" w:type="dxa"/>
          </w:tcPr>
          <w:p w:rsid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884656" w:rsidTr="00884656">
        <w:trPr>
          <w:trHeight w:val="310"/>
        </w:trPr>
        <w:tc>
          <w:tcPr>
            <w:tcW w:w="635" w:type="dxa"/>
          </w:tcPr>
          <w:p w:rsid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656" w:rsidRP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</w:tcPr>
          <w:p w:rsidR="00884656" w:rsidRDefault="0088465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656" w:rsidRPr="00884656" w:rsidRDefault="00884656" w:rsidP="008846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656">
        <w:rPr>
          <w:rFonts w:ascii="Times New Roman" w:hAnsi="Times New Roman" w:cs="Times New Roman"/>
          <w:b/>
          <w:sz w:val="24"/>
          <w:szCs w:val="24"/>
        </w:rPr>
        <w:t>ΘΕΜΑ Β</w:t>
      </w:r>
    </w:p>
    <w:p w:rsidR="004821DA" w:rsidRPr="00126EBB" w:rsidRDefault="00042C12" w:rsidP="008846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EBB">
        <w:rPr>
          <w:rFonts w:ascii="Times New Roman" w:hAnsi="Times New Roman" w:cs="Times New Roman"/>
          <w:b/>
          <w:sz w:val="24"/>
          <w:szCs w:val="24"/>
        </w:rPr>
        <w:t xml:space="preserve">Β1. </w:t>
      </w:r>
    </w:p>
    <w:p w:rsidR="00884656" w:rsidRDefault="00042C12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α) Σελ. 100 «Η υ</w:t>
      </w:r>
      <w:r w:rsidR="004821DA">
        <w:rPr>
          <w:rFonts w:ascii="Times New Roman" w:hAnsi="Times New Roman" w:cs="Times New Roman"/>
          <w:sz w:val="24"/>
          <w:szCs w:val="24"/>
        </w:rPr>
        <w:t>περβολική έκκριση… του στομάχου»</w:t>
      </w:r>
    </w:p>
    <w:p w:rsidR="004821DA" w:rsidRDefault="004821DA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β) Σελ. 100 «Η θεραπεία… οξέων»</w:t>
      </w:r>
    </w:p>
    <w:p w:rsidR="004821DA" w:rsidRPr="00126EBB" w:rsidRDefault="004821DA" w:rsidP="008846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EBB">
        <w:rPr>
          <w:rFonts w:ascii="Times New Roman" w:hAnsi="Times New Roman" w:cs="Times New Roman"/>
          <w:b/>
          <w:sz w:val="24"/>
          <w:szCs w:val="24"/>
        </w:rPr>
        <w:lastRenderedPageBreak/>
        <w:t>Β2.</w:t>
      </w:r>
    </w:p>
    <w:p w:rsidR="004821DA" w:rsidRDefault="004821DA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α) Σελ. 95 Οι θηλές είναι μικρές προεξοχές στην πάνω επιφάνεια της γλώσσας.</w:t>
      </w:r>
    </w:p>
    <w:p w:rsidR="004821DA" w:rsidRDefault="004821DA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β) Σελ. 95 τριχοειδείς, μυκητοειδείς, φυλλοειδείς, περιχαρακωμένες</w:t>
      </w:r>
    </w:p>
    <w:p w:rsidR="004821DA" w:rsidRDefault="004821DA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γ) Οι περιχαρακωμένες που βρίσκονται στο πίσω μέρος της γλώσσας και σχηματίζουν ένα κεφάλαιο λάμδα, γνωστό ως γευστικό λάμδα.</w:t>
      </w:r>
    </w:p>
    <w:p w:rsidR="004821DA" w:rsidRDefault="004821DA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δ) Οι τριχοειδείς</w:t>
      </w:r>
    </w:p>
    <w:p w:rsidR="00F335E4" w:rsidRPr="00F335E4" w:rsidRDefault="00F335E4" w:rsidP="008846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5E4">
        <w:rPr>
          <w:rFonts w:ascii="Times New Roman" w:hAnsi="Times New Roman" w:cs="Times New Roman"/>
          <w:b/>
          <w:sz w:val="24"/>
          <w:szCs w:val="24"/>
        </w:rPr>
        <w:t>Β3.</w:t>
      </w:r>
    </w:p>
    <w:p w:rsidR="00F335E4" w:rsidRDefault="00F335E4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α) Σελ. 148 Προστάτης: Βρίσκεται στο μπροστινό τμήμα της μικρής πυέλου κάτω από την ουροδόχο κύστη.</w:t>
      </w:r>
    </w:p>
    <w:p w:rsidR="00F335E4" w:rsidRDefault="00F335E4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β) Σελ. 146 </w:t>
      </w:r>
      <w:proofErr w:type="spellStart"/>
      <w:r>
        <w:rPr>
          <w:rFonts w:ascii="Times New Roman" w:hAnsi="Times New Roman" w:cs="Times New Roman"/>
          <w:sz w:val="24"/>
          <w:szCs w:val="24"/>
        </w:rPr>
        <w:t>Όρχεις</w:t>
      </w:r>
      <w:proofErr w:type="spellEnd"/>
      <w:r>
        <w:rPr>
          <w:rFonts w:ascii="Times New Roman" w:hAnsi="Times New Roman" w:cs="Times New Roman"/>
          <w:sz w:val="24"/>
          <w:szCs w:val="24"/>
        </w:rPr>
        <w:t>: «Στην εμβρυική ζωή… κάτω από το πέος».</w:t>
      </w:r>
    </w:p>
    <w:p w:rsidR="00F335E4" w:rsidRDefault="00F335E4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γ) Σελ. 156 Ωοθήκες: Βρίσκονται στα πλάγια τοιχώματα της μικρής πυέλου.</w:t>
      </w:r>
    </w:p>
    <w:p w:rsidR="00F335E4" w:rsidRDefault="00F335E4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5E4" w:rsidRDefault="00F335E4" w:rsidP="008846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5E4">
        <w:rPr>
          <w:rFonts w:ascii="Times New Roman" w:hAnsi="Times New Roman" w:cs="Times New Roman"/>
          <w:b/>
          <w:sz w:val="24"/>
          <w:szCs w:val="24"/>
        </w:rPr>
        <w:t>ΘΕΜΑ Γ</w:t>
      </w:r>
    </w:p>
    <w:p w:rsidR="00034ABD" w:rsidRDefault="00034ABD" w:rsidP="008846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Γ1.</w:t>
      </w:r>
    </w:p>
    <w:p w:rsidR="00034ABD" w:rsidRDefault="00034ABD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α) Μεταξύ 1.015 – 1.020</w:t>
      </w:r>
    </w:p>
    <w:p w:rsidR="00034ABD" w:rsidRDefault="00034ABD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β) Αυξάνεται στην </w:t>
      </w:r>
      <w:proofErr w:type="spellStart"/>
      <w:r>
        <w:rPr>
          <w:rFonts w:ascii="Times New Roman" w:hAnsi="Times New Roman" w:cs="Times New Roman"/>
          <w:sz w:val="24"/>
          <w:szCs w:val="24"/>
        </w:rPr>
        <w:t>ολιγουρία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και ελαττώνεται στην πολυουρία</w:t>
      </w:r>
    </w:p>
    <w:p w:rsidR="00034ABD" w:rsidRDefault="00034ABD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γ) Τα ούρα της νύχτας είναι πυκνότερα, πιο σκούρα και λιγότερα οπότε είναι και πιο συμπυκνωμένα.</w:t>
      </w:r>
    </w:p>
    <w:p w:rsidR="00034ABD" w:rsidRPr="00236AB6" w:rsidRDefault="009002F8" w:rsidP="008846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AB6">
        <w:rPr>
          <w:rFonts w:ascii="Times New Roman" w:hAnsi="Times New Roman" w:cs="Times New Roman"/>
          <w:b/>
          <w:sz w:val="24"/>
          <w:szCs w:val="24"/>
        </w:rPr>
        <w:t>Γ2.</w:t>
      </w:r>
    </w:p>
    <w:p w:rsidR="009002F8" w:rsidRPr="00034ABD" w:rsidRDefault="009002F8" w:rsidP="009002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6"/>
      </w:tblGrid>
      <w:tr w:rsidR="009002F8" w:rsidTr="009002F8">
        <w:trPr>
          <w:trHeight w:val="111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:rsidR="009002F8" w:rsidRPr="009002F8" w:rsidRDefault="009002F8" w:rsidP="009002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2F8">
              <w:rPr>
                <w:rFonts w:ascii="Times New Roman" w:hAnsi="Times New Roman" w:cs="Times New Roman"/>
                <w:sz w:val="24"/>
                <w:szCs w:val="24"/>
              </w:rPr>
              <w:t>γλυκαγόνη</w:t>
            </w:r>
            <w:proofErr w:type="spellEnd"/>
            <w:r w:rsidRPr="009002F8">
              <w:rPr>
                <w:rFonts w:ascii="Times New Roman" w:hAnsi="Times New Roman" w:cs="Times New Roman"/>
                <w:sz w:val="24"/>
                <w:szCs w:val="24"/>
              </w:rPr>
              <w:t xml:space="preserve"> και ινσουλίνη</w:t>
            </w:r>
          </w:p>
          <w:p w:rsidR="009002F8" w:rsidRDefault="009002F8" w:rsidP="009002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F8" w:rsidTr="009002F8">
        <w:trPr>
          <w:trHeight w:val="54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:rsidR="009002F8" w:rsidRDefault="009002F8" w:rsidP="009002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2F8">
              <w:rPr>
                <w:rFonts w:ascii="Times New Roman" w:hAnsi="Times New Roman" w:cs="Times New Roman"/>
                <w:sz w:val="24"/>
                <w:szCs w:val="24"/>
              </w:rPr>
              <w:t>γαστρίνη</w:t>
            </w:r>
          </w:p>
        </w:tc>
      </w:tr>
    </w:tbl>
    <w:p w:rsidR="009002F8" w:rsidRPr="00034ABD" w:rsidRDefault="009002F8" w:rsidP="009002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5E4" w:rsidRDefault="009002F8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β)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1357"/>
      </w:tblGrid>
      <w:tr w:rsidR="00236AB6" w:rsidTr="00236AB6">
        <w:trPr>
          <w:trHeight w:val="347"/>
        </w:trPr>
        <w:tc>
          <w:tcPr>
            <w:tcW w:w="1356" w:type="dxa"/>
          </w:tcPr>
          <w:p w:rsidR="00236AB6" w:rsidRDefault="00236AB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Γλυκαγόνη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57" w:type="dxa"/>
          </w:tcPr>
          <w:p w:rsidR="00236AB6" w:rsidRDefault="00236AB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Κύτταρα α</w:t>
            </w:r>
          </w:p>
        </w:tc>
      </w:tr>
      <w:tr w:rsidR="00236AB6" w:rsidTr="00236AB6">
        <w:trPr>
          <w:trHeight w:val="360"/>
        </w:trPr>
        <w:tc>
          <w:tcPr>
            <w:tcW w:w="1356" w:type="dxa"/>
          </w:tcPr>
          <w:p w:rsidR="00236AB6" w:rsidRDefault="00236AB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Ινσουλίνη:</w:t>
            </w:r>
          </w:p>
        </w:tc>
        <w:tc>
          <w:tcPr>
            <w:tcW w:w="1357" w:type="dxa"/>
          </w:tcPr>
          <w:p w:rsidR="00236AB6" w:rsidRDefault="00236AB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Κύτταρα β</w:t>
            </w:r>
          </w:p>
        </w:tc>
      </w:tr>
      <w:tr w:rsidR="00236AB6" w:rsidTr="00236AB6">
        <w:trPr>
          <w:trHeight w:val="334"/>
        </w:trPr>
        <w:tc>
          <w:tcPr>
            <w:tcW w:w="1356" w:type="dxa"/>
          </w:tcPr>
          <w:p w:rsidR="00236AB6" w:rsidRDefault="00236AB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Γαστρίνη:</w:t>
            </w:r>
          </w:p>
        </w:tc>
        <w:tc>
          <w:tcPr>
            <w:tcW w:w="1357" w:type="dxa"/>
          </w:tcPr>
          <w:p w:rsidR="00236AB6" w:rsidRPr="00236AB6" w:rsidRDefault="00236AB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κύτταρα</w:t>
            </w:r>
          </w:p>
        </w:tc>
      </w:tr>
    </w:tbl>
    <w:p w:rsidR="009002F8" w:rsidRDefault="009002F8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5E4" w:rsidRDefault="00F335E4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656" w:rsidRDefault="00236AB6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γ)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2732"/>
      </w:tblGrid>
      <w:tr w:rsidR="00236AB6" w:rsidTr="00236AB6">
        <w:trPr>
          <w:trHeight w:val="403"/>
        </w:trPr>
        <w:tc>
          <w:tcPr>
            <w:tcW w:w="2732" w:type="dxa"/>
          </w:tcPr>
          <w:p w:rsidR="00236AB6" w:rsidRDefault="00236AB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Πάγκρεας:</w:t>
            </w:r>
          </w:p>
        </w:tc>
        <w:tc>
          <w:tcPr>
            <w:tcW w:w="2732" w:type="dxa"/>
          </w:tcPr>
          <w:p w:rsidR="00236AB6" w:rsidRDefault="00236AB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Κύτταρα α και κύτταρα β</w:t>
            </w:r>
          </w:p>
        </w:tc>
      </w:tr>
      <w:tr w:rsidR="00236AB6" w:rsidTr="00236AB6">
        <w:trPr>
          <w:trHeight w:val="389"/>
        </w:trPr>
        <w:tc>
          <w:tcPr>
            <w:tcW w:w="2732" w:type="dxa"/>
          </w:tcPr>
          <w:p w:rsidR="00236AB6" w:rsidRDefault="00236AB6" w:rsidP="008846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Γαστρικοί αδένες:</w:t>
            </w:r>
          </w:p>
        </w:tc>
        <w:tc>
          <w:tcPr>
            <w:tcW w:w="2732" w:type="dxa"/>
          </w:tcPr>
          <w:p w:rsidR="00236AB6" w:rsidRDefault="00236AB6" w:rsidP="00236A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κύτταρα </w:t>
            </w:r>
          </w:p>
        </w:tc>
      </w:tr>
    </w:tbl>
    <w:p w:rsidR="00236AB6" w:rsidRDefault="00236AB6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656" w:rsidRDefault="00236AB6" w:rsidP="008846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AB6">
        <w:rPr>
          <w:rFonts w:ascii="Times New Roman" w:hAnsi="Times New Roman" w:cs="Times New Roman"/>
          <w:b/>
          <w:sz w:val="24"/>
          <w:szCs w:val="24"/>
        </w:rPr>
        <w:t>Γ3.</w:t>
      </w:r>
    </w:p>
    <w:p w:rsidR="00236AB6" w:rsidRDefault="00236AB6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AB6">
        <w:rPr>
          <w:rFonts w:ascii="Times New Roman" w:hAnsi="Times New Roman" w:cs="Times New Roman"/>
          <w:sz w:val="24"/>
          <w:szCs w:val="24"/>
        </w:rPr>
        <w:t>α)</w:t>
      </w:r>
      <w:r w:rsidR="00D85105">
        <w:rPr>
          <w:rFonts w:ascii="Times New Roman" w:hAnsi="Times New Roman" w:cs="Times New Roman"/>
          <w:sz w:val="24"/>
          <w:szCs w:val="24"/>
        </w:rPr>
        <w:t xml:space="preserve"> Σελ. 150 Η τεστοστερόνη αυξάνει τη σύνθεση των πρωτεϊνών και τη μυϊκή μάζα </w:t>
      </w:r>
    </w:p>
    <w:p w:rsidR="00D85105" w:rsidRDefault="00D85105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β) πρωτεΐνες, υδατάνθρακες, λίπη</w:t>
      </w:r>
    </w:p>
    <w:p w:rsidR="00D85105" w:rsidRDefault="00D85105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γ) Οι υδατάνθρακες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85105" w:rsidRDefault="00D85105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δ) Από τους υδατάνθρακες. Τουλάχιστον το 50% της ενέργειας το προμηθεύεται ο οργανισμός από τους υδατάνθρακες. </w:t>
      </w:r>
    </w:p>
    <w:p w:rsidR="00037474" w:rsidRDefault="00037474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474" w:rsidRPr="00037474" w:rsidRDefault="00037474" w:rsidP="008846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474">
        <w:rPr>
          <w:rFonts w:ascii="Times New Roman" w:hAnsi="Times New Roman" w:cs="Times New Roman"/>
          <w:b/>
          <w:sz w:val="24"/>
          <w:szCs w:val="24"/>
        </w:rPr>
        <w:t>ΘΕΜΑ Δ</w:t>
      </w:r>
    </w:p>
    <w:p w:rsidR="00037474" w:rsidRPr="00037474" w:rsidRDefault="00037474" w:rsidP="008846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474">
        <w:rPr>
          <w:rFonts w:ascii="Times New Roman" w:hAnsi="Times New Roman" w:cs="Times New Roman"/>
          <w:b/>
          <w:sz w:val="24"/>
          <w:szCs w:val="24"/>
        </w:rPr>
        <w:t xml:space="preserve">Δ1. </w:t>
      </w:r>
    </w:p>
    <w:p w:rsidR="00037474" w:rsidRDefault="00037474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α) Η </w:t>
      </w:r>
      <w:proofErr w:type="spellStart"/>
      <w:r>
        <w:rPr>
          <w:rFonts w:ascii="Times New Roman" w:hAnsi="Times New Roman" w:cs="Times New Roman"/>
          <w:sz w:val="24"/>
          <w:szCs w:val="24"/>
        </w:rPr>
        <w:t>παραθορμόνη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η </w:t>
      </w:r>
      <w:proofErr w:type="spellStart"/>
      <w:r>
        <w:rPr>
          <w:rFonts w:ascii="Times New Roman" w:hAnsi="Times New Roman" w:cs="Times New Roman"/>
          <w:sz w:val="24"/>
          <w:szCs w:val="24"/>
        </w:rPr>
        <w:t>θυμοσίνη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και μια </w:t>
      </w:r>
      <w:proofErr w:type="spellStart"/>
      <w:r>
        <w:rPr>
          <w:rFonts w:ascii="Times New Roman" w:hAnsi="Times New Roman" w:cs="Times New Roman"/>
          <w:sz w:val="24"/>
          <w:szCs w:val="24"/>
        </w:rPr>
        <w:t>λεμφοτρόπο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ορμόνη</w:t>
      </w:r>
    </w:p>
    <w:p w:rsidR="00037474" w:rsidRDefault="00037474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β) Τα Τ – λεμφοκύτταρα και το είδος της ανοσίας είναι η κυτταρική ανοσία.</w:t>
      </w:r>
    </w:p>
    <w:p w:rsidR="00037474" w:rsidRDefault="00037474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γ) Σελ. 169 «Συγγενής απλασία … στο θάνατο».</w:t>
      </w:r>
    </w:p>
    <w:p w:rsidR="00037474" w:rsidRPr="00A865F9" w:rsidRDefault="00ED7072" w:rsidP="008846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5F9">
        <w:rPr>
          <w:rFonts w:ascii="Times New Roman" w:hAnsi="Times New Roman" w:cs="Times New Roman"/>
          <w:b/>
          <w:sz w:val="24"/>
          <w:szCs w:val="24"/>
        </w:rPr>
        <w:t>Δ2.</w:t>
      </w:r>
    </w:p>
    <w:p w:rsidR="00ED7072" w:rsidRDefault="00ED7072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Σελ. 85 Κινδυνεύει το νεογνό. Η γυναίκα έχει ευαισθητοποιηθεί από τη μετάγγιση </w:t>
      </w:r>
      <w:r>
        <w:rPr>
          <w:rFonts w:ascii="Times New Roman" w:hAnsi="Times New Roman" w:cs="Times New Roman"/>
          <w:sz w:val="24"/>
          <w:szCs w:val="24"/>
          <w:lang w:val="en-US"/>
        </w:rPr>
        <w:t>Rh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072">
        <w:rPr>
          <w:rFonts w:ascii="Times New Roman" w:hAnsi="Times New Roman" w:cs="Times New Roman"/>
          <w:sz w:val="24"/>
          <w:szCs w:val="24"/>
        </w:rPr>
        <w:t xml:space="preserve">(+) </w:t>
      </w:r>
      <w:r>
        <w:rPr>
          <w:rFonts w:ascii="Times New Roman" w:hAnsi="Times New Roman" w:cs="Times New Roman"/>
          <w:sz w:val="24"/>
          <w:szCs w:val="24"/>
        </w:rPr>
        <w:t xml:space="preserve">αίματος και έχει δημιουργήσει αντί – </w:t>
      </w:r>
      <w:r>
        <w:rPr>
          <w:rFonts w:ascii="Times New Roman" w:hAnsi="Times New Roman" w:cs="Times New Roman"/>
          <w:sz w:val="24"/>
          <w:szCs w:val="24"/>
          <w:lang w:val="en-US"/>
        </w:rPr>
        <w:t>Rh</w:t>
      </w:r>
      <w:r w:rsidRPr="00ED7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αντισώματα. Επομένως, αυτά θα περάσουν μέσω του πλακούντα στο αίμα του εμβρύου.</w:t>
      </w:r>
    </w:p>
    <w:p w:rsidR="00705B5B" w:rsidRPr="00F2204E" w:rsidRDefault="00705B5B" w:rsidP="008846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04E">
        <w:rPr>
          <w:rFonts w:ascii="Times New Roman" w:hAnsi="Times New Roman" w:cs="Times New Roman"/>
          <w:b/>
          <w:sz w:val="24"/>
          <w:szCs w:val="24"/>
        </w:rPr>
        <w:t>Δ3.</w:t>
      </w:r>
    </w:p>
    <w:p w:rsidR="00705B5B" w:rsidRDefault="00705B5B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α) Πνεύμονες και ήπαρ</w:t>
      </w:r>
    </w:p>
    <w:p w:rsidR="00705B5B" w:rsidRDefault="00F2204E" w:rsidP="00884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β) </w:t>
      </w:r>
      <w:r w:rsidR="00705B5B">
        <w:rPr>
          <w:rFonts w:ascii="Times New Roman" w:hAnsi="Times New Roman" w:cs="Times New Roman"/>
          <w:sz w:val="24"/>
          <w:szCs w:val="24"/>
        </w:rPr>
        <w:t>Στους πνεύμονες εισέρχονται οι πνευμονικές αρτηρίες με μη οξυγονωμένο αίμα και οι βρογχικές αρτηρίες με οξυγονωμένο αίμα. Στο ήπαρ εισέρχεται η πυλαία φλέβα με μη οξυγονωμένο αίμα και η ηπατική αρτηρία με οξυγονωμένο αίμα.</w:t>
      </w:r>
    </w:p>
    <w:p w:rsidR="00705B5B" w:rsidRDefault="007C32AE" w:rsidP="007C32A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ΦΡΟΝΤΙΣΤΗΡΙΟ «ΑΛΜΑ»</w:t>
      </w:r>
    </w:p>
    <w:p w:rsidR="007C32AE" w:rsidRDefault="007C32AE" w:rsidP="007C32A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ΑΝΔΡΕΟΠΟΥΛΟΥ ΚΩΝΣΤΑΝΤΙΝΑ</w:t>
      </w:r>
    </w:p>
    <w:p w:rsidR="00236AB6" w:rsidRPr="00884656" w:rsidRDefault="007C32AE" w:rsidP="0013560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ΒΙΟΛΟΓΟΣ</w:t>
      </w:r>
      <w:bookmarkStart w:id="0" w:name="_GoBack"/>
      <w:bookmarkEnd w:id="0"/>
    </w:p>
    <w:sectPr w:rsidR="00236AB6" w:rsidRPr="00884656" w:rsidSect="00EA6A6D">
      <w:pgSz w:w="11906" w:h="16838" w:code="9"/>
      <w:pgMar w:top="1134" w:right="90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56"/>
    <w:rsid w:val="00034ABD"/>
    <w:rsid w:val="00037474"/>
    <w:rsid w:val="00042C12"/>
    <w:rsid w:val="00126EBB"/>
    <w:rsid w:val="00135605"/>
    <w:rsid w:val="00236AB6"/>
    <w:rsid w:val="004821DA"/>
    <w:rsid w:val="00705B5B"/>
    <w:rsid w:val="007C32AE"/>
    <w:rsid w:val="00884656"/>
    <w:rsid w:val="009002F8"/>
    <w:rsid w:val="00A44BAC"/>
    <w:rsid w:val="00A865F9"/>
    <w:rsid w:val="00D85105"/>
    <w:rsid w:val="00EA6A6D"/>
    <w:rsid w:val="00ED7072"/>
    <w:rsid w:val="00F2204E"/>
    <w:rsid w:val="00F3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2D12C-EC60-4BDB-89CA-65399413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331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ALMA</cp:lastModifiedBy>
  <cp:revision>18</cp:revision>
  <dcterms:created xsi:type="dcterms:W3CDTF">2026-06-04T07:38:00Z</dcterms:created>
  <dcterms:modified xsi:type="dcterms:W3CDTF">2026-06-04T08:59:00Z</dcterms:modified>
</cp:coreProperties>
</file>